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BFBCB5" w14:textId="77777777" w:rsidR="00A3391F" w:rsidRPr="000E6613" w:rsidRDefault="00A3391F" w:rsidP="00A3391F">
      <w:pPr>
        <w:rPr>
          <w:szCs w:val="34"/>
        </w:rPr>
      </w:pPr>
    </w:p>
    <w:p w14:paraId="63B76FA0" w14:textId="77777777" w:rsidR="00A3391F" w:rsidRPr="000E6613" w:rsidRDefault="00A3391F" w:rsidP="000E6613">
      <w:pPr>
        <w:pStyle w:val="Heading1"/>
        <w:jc w:val="center"/>
      </w:pPr>
      <w:bookmarkStart w:id="0" w:name="_Toc227325738"/>
      <w:r w:rsidRPr="000E6613">
        <w:t>Early Church Fathers (ECF) quotes and sources:</w:t>
      </w:r>
      <w:bookmarkEnd w:id="0"/>
    </w:p>
    <w:p w14:paraId="0F424158" w14:textId="401A73AE" w:rsidR="00A3391F" w:rsidRPr="000E6613" w:rsidRDefault="00A3391F" w:rsidP="000E6613">
      <w:pPr>
        <w:pStyle w:val="Heading1"/>
        <w:jc w:val="center"/>
      </w:pPr>
      <w:bookmarkStart w:id="1" w:name="_Toc227325739"/>
      <w:r w:rsidRPr="000E6613">
        <w:t>Pre-earth, spirit world, preaching to dead,</w:t>
      </w:r>
      <w:bookmarkEnd w:id="1"/>
    </w:p>
    <w:p w14:paraId="7BD175E0" w14:textId="766F6638" w:rsidR="00A3391F" w:rsidRPr="000E6613" w:rsidRDefault="00A3391F" w:rsidP="000E6613">
      <w:pPr>
        <w:pStyle w:val="Heading1"/>
        <w:jc w:val="center"/>
      </w:pPr>
      <w:bookmarkStart w:id="2" w:name="_Toc227325740"/>
      <w:r w:rsidRPr="000E6613">
        <w:t>Christ's advent to dead, baptism for dead</w:t>
      </w:r>
      <w:r w:rsidR="00291914">
        <w:t>, Christ second to the Father</w:t>
      </w:r>
      <w:bookmarkEnd w:id="2"/>
    </w:p>
    <w:p w14:paraId="2DA41953" w14:textId="29C37DDC" w:rsidR="00A3391F" w:rsidRPr="00BD2E64" w:rsidRDefault="00A3391F" w:rsidP="00A3391F">
      <w:pPr>
        <w:pStyle w:val="NormalWeb"/>
        <w:spacing w:before="0" w:beforeAutospacing="0" w:after="0" w:afterAutospacing="0"/>
        <w:jc w:val="center"/>
        <w:rPr>
          <w:rFonts w:ascii="Inter" w:hAnsi="Inter"/>
        </w:rPr>
      </w:pPr>
      <w:r w:rsidRPr="00BD2E64">
        <w:rPr>
          <w:rFonts w:ascii="Inter" w:hAnsi="Inter"/>
          <w:color w:val="000000"/>
        </w:rPr>
        <w:t>(</w:t>
      </w:r>
      <w:hyperlink r:id="rId5" w:history="1">
        <w:r w:rsidRPr="00BD2E64">
          <w:rPr>
            <w:rStyle w:val="Hyperlink"/>
            <w:rFonts w:ascii="Inter" w:eastAsiaTheme="majorEastAsia" w:hAnsi="Inter"/>
            <w:color w:val="1155CC"/>
          </w:rPr>
          <w:t>denpug.com</w:t>
        </w:r>
      </w:hyperlink>
      <w:r w:rsidR="00BD2E64" w:rsidRPr="00BD2E64">
        <w:rPr>
          <w:rFonts w:ascii="Inter" w:hAnsi="Inter"/>
        </w:rPr>
        <w:t>©2021-202</w:t>
      </w:r>
      <w:r w:rsidR="00291914">
        <w:rPr>
          <w:rFonts w:ascii="Inter" w:hAnsi="Inter"/>
        </w:rPr>
        <w:t>6</w:t>
      </w:r>
      <w:r w:rsidRPr="00BD2E64">
        <w:rPr>
          <w:rFonts w:ascii="Inter" w:hAnsi="Inter"/>
          <w:color w:val="000000"/>
        </w:rPr>
        <w:t xml:space="preserve">, Feb 2023, </w:t>
      </w:r>
      <w:r w:rsidR="00291914">
        <w:rPr>
          <w:rFonts w:ascii="Inter" w:hAnsi="Inter"/>
          <w:color w:val="000000"/>
        </w:rPr>
        <w:t>52</w:t>
      </w:r>
      <w:r w:rsidRPr="00BD2E64">
        <w:rPr>
          <w:rFonts w:ascii="Inter" w:hAnsi="Inter"/>
          <w:color w:val="000000"/>
        </w:rPr>
        <w:t>pp)</w:t>
      </w:r>
    </w:p>
    <w:p w14:paraId="0B6C3DE0" w14:textId="77777777" w:rsidR="00A3391F" w:rsidRPr="000E6613" w:rsidRDefault="00A3391F" w:rsidP="00A3391F">
      <w:pPr>
        <w:spacing w:after="240"/>
        <w:rPr>
          <w:szCs w:val="34"/>
        </w:rPr>
      </w:pPr>
    </w:p>
    <w:p w14:paraId="528E811B" w14:textId="43081DA2"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This is a paper about very unusual doctrines of the early prophets of the Church of Jesus Christ of Latter-day Saints that were rejected by society at the time they were given to Joseph Smith (1830-40s</w:t>
      </w:r>
      <w:proofErr w:type="gramStart"/>
      <w:r w:rsidRPr="000E6613">
        <w:rPr>
          <w:rFonts w:ascii="Inter" w:hAnsi="Inter"/>
          <w:color w:val="000000"/>
          <w:sz w:val="34"/>
          <w:szCs w:val="34"/>
        </w:rPr>
        <w:t>), but</w:t>
      </w:r>
      <w:proofErr w:type="gramEnd"/>
      <w:r w:rsidRPr="000E6613">
        <w:rPr>
          <w:rFonts w:ascii="Inter" w:hAnsi="Inter"/>
          <w:color w:val="000000"/>
          <w:sz w:val="34"/>
          <w:szCs w:val="34"/>
        </w:rPr>
        <w:t xml:space="preserve"> have since been found in the writings of the Early Church Fathers (100-500 AD). The various publications referenced were almost completely inaccessible to Joseph Smith and many were not even discovered until after his death, indicating that these five concepts listed in the title were not from existing sources during his lifetime. Note: there are 1</w:t>
      </w:r>
      <w:r w:rsidR="00BD2E64">
        <w:rPr>
          <w:rFonts w:ascii="Inter" w:hAnsi="Inter"/>
          <w:color w:val="000000"/>
          <w:sz w:val="34"/>
          <w:szCs w:val="34"/>
        </w:rPr>
        <w:t>2</w:t>
      </w:r>
      <w:r w:rsidRPr="000E6613">
        <w:rPr>
          <w:rFonts w:ascii="Inter" w:hAnsi="Inter"/>
          <w:color w:val="000000"/>
          <w:sz w:val="34"/>
          <w:szCs w:val="34"/>
        </w:rPr>
        <w:t xml:space="preserve"> potential topics that are unique to LDS teachings </w:t>
      </w:r>
      <w:r w:rsidRPr="000E6613">
        <w:rPr>
          <w:rFonts w:ascii="Inter" w:hAnsi="Inter"/>
          <w:color w:val="000000"/>
          <w:sz w:val="34"/>
          <w:szCs w:val="34"/>
        </w:rPr>
        <w:lastRenderedPageBreak/>
        <w:t xml:space="preserve">but only </w:t>
      </w:r>
      <w:r w:rsidR="00291914">
        <w:rPr>
          <w:rFonts w:ascii="Inter" w:hAnsi="Inter"/>
          <w:color w:val="000000"/>
          <w:sz w:val="34"/>
          <w:szCs w:val="34"/>
        </w:rPr>
        <w:t>6</w:t>
      </w:r>
      <w:r w:rsidRPr="000E6613">
        <w:rPr>
          <w:rFonts w:ascii="Inter" w:hAnsi="Inter"/>
          <w:color w:val="000000"/>
          <w:sz w:val="34"/>
          <w:szCs w:val="34"/>
        </w:rPr>
        <w:t xml:space="preserve"> are covered in this paper. Additional research at a future time will explore the remaining </w:t>
      </w:r>
      <w:r w:rsidR="00BD2E64">
        <w:rPr>
          <w:rFonts w:ascii="Inter" w:hAnsi="Inter"/>
          <w:color w:val="000000"/>
          <w:sz w:val="34"/>
          <w:szCs w:val="34"/>
        </w:rPr>
        <w:t>7</w:t>
      </w:r>
      <w:r w:rsidRPr="000E6613">
        <w:rPr>
          <w:rFonts w:ascii="Inter" w:hAnsi="Inter"/>
          <w:color w:val="000000"/>
          <w:sz w:val="34"/>
          <w:szCs w:val="34"/>
        </w:rPr>
        <w:t xml:space="preserve"> topics.</w:t>
      </w:r>
    </w:p>
    <w:p w14:paraId="3FFBD4A1" w14:textId="77777777" w:rsidR="00A3391F" w:rsidRPr="000E6613" w:rsidRDefault="00A3391F" w:rsidP="00A3391F">
      <w:pPr>
        <w:rPr>
          <w:szCs w:val="34"/>
        </w:rPr>
      </w:pPr>
    </w:p>
    <w:p w14:paraId="3B190CF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extrapolation of these unique and "unacceptable" doctrines being taught by the Early Church Fathers (and not available to Joseph Smith) is that he received them by revelation from God.</w:t>
      </w:r>
    </w:p>
    <w:p w14:paraId="4B1234F8" w14:textId="77777777" w:rsidR="00A3391F" w:rsidRPr="000E6613" w:rsidRDefault="00A3391F" w:rsidP="00A3391F">
      <w:pPr>
        <w:rPr>
          <w:szCs w:val="34"/>
        </w:rPr>
      </w:pPr>
    </w:p>
    <w:p w14:paraId="1486E98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There are 125 quotes in this paper. They cover the following five different topics:</w:t>
      </w:r>
    </w:p>
    <w:p w14:paraId="16B8EAC8" w14:textId="77777777" w:rsidR="00A3391F" w:rsidRPr="000E6613" w:rsidRDefault="00A3391F" w:rsidP="00A3391F">
      <w:pPr>
        <w:pStyle w:val="NormalWeb"/>
        <w:numPr>
          <w:ilvl w:val="0"/>
          <w:numId w:val="2"/>
        </w:numPr>
        <w:spacing w:before="0" w:beforeAutospacing="0" w:after="0" w:afterAutospacing="0"/>
        <w:textAlignment w:val="baseline"/>
        <w:rPr>
          <w:rFonts w:ascii="Inter" w:hAnsi="Inter"/>
          <w:color w:val="000000"/>
          <w:sz w:val="34"/>
          <w:szCs w:val="34"/>
        </w:rPr>
      </w:pPr>
      <w:r w:rsidRPr="000E6613">
        <w:rPr>
          <w:rFonts w:ascii="Inter" w:hAnsi="Inter"/>
          <w:color w:val="000000"/>
          <w:sz w:val="34"/>
          <w:szCs w:val="34"/>
        </w:rPr>
        <w:t>Pre-earth spirit – 43 quotes</w:t>
      </w:r>
    </w:p>
    <w:p w14:paraId="4F13CA3B" w14:textId="77777777" w:rsidR="00A3391F" w:rsidRPr="000E6613" w:rsidRDefault="00A3391F" w:rsidP="00A3391F">
      <w:pPr>
        <w:pStyle w:val="NormalWeb"/>
        <w:numPr>
          <w:ilvl w:val="0"/>
          <w:numId w:val="2"/>
        </w:numPr>
        <w:spacing w:before="0" w:beforeAutospacing="0" w:after="0" w:afterAutospacing="0"/>
        <w:textAlignment w:val="baseline"/>
        <w:rPr>
          <w:rFonts w:ascii="Inter" w:hAnsi="Inter"/>
          <w:color w:val="000000"/>
          <w:sz w:val="34"/>
          <w:szCs w:val="34"/>
        </w:rPr>
      </w:pPr>
      <w:r w:rsidRPr="000E6613">
        <w:rPr>
          <w:rFonts w:ascii="Inter" w:hAnsi="Inter"/>
          <w:color w:val="000000"/>
          <w:sz w:val="34"/>
          <w:szCs w:val="34"/>
        </w:rPr>
        <w:t xml:space="preserve">The existence of the spirit world (spirit after death) </w:t>
      </w:r>
      <w:proofErr w:type="gramStart"/>
      <w:r w:rsidRPr="000E6613">
        <w:rPr>
          <w:rFonts w:ascii="Inter" w:hAnsi="Inter"/>
          <w:color w:val="000000"/>
          <w:sz w:val="34"/>
          <w:szCs w:val="34"/>
        </w:rPr>
        <w:t>–  16</w:t>
      </w:r>
      <w:proofErr w:type="gramEnd"/>
      <w:r w:rsidRPr="000E6613">
        <w:rPr>
          <w:rFonts w:ascii="Inter" w:hAnsi="Inter"/>
          <w:color w:val="000000"/>
          <w:sz w:val="34"/>
          <w:szCs w:val="34"/>
        </w:rPr>
        <w:t xml:space="preserve"> quotes</w:t>
      </w:r>
    </w:p>
    <w:p w14:paraId="45420F87" w14:textId="77777777" w:rsidR="00A3391F" w:rsidRPr="000E6613" w:rsidRDefault="00A3391F" w:rsidP="00A3391F">
      <w:pPr>
        <w:pStyle w:val="NormalWeb"/>
        <w:numPr>
          <w:ilvl w:val="0"/>
          <w:numId w:val="2"/>
        </w:numPr>
        <w:spacing w:before="0" w:beforeAutospacing="0" w:after="0" w:afterAutospacing="0"/>
        <w:textAlignment w:val="baseline"/>
        <w:rPr>
          <w:rFonts w:ascii="Inter" w:hAnsi="Inter"/>
          <w:color w:val="000000"/>
          <w:sz w:val="34"/>
          <w:szCs w:val="34"/>
        </w:rPr>
      </w:pPr>
      <w:r w:rsidRPr="000E6613">
        <w:rPr>
          <w:rFonts w:ascii="Inter" w:hAnsi="Inter"/>
          <w:color w:val="000000"/>
          <w:sz w:val="34"/>
          <w:szCs w:val="34"/>
        </w:rPr>
        <w:t>Preaching the gospel of Jesus Christ in the spirit world – 22 quotes</w:t>
      </w:r>
    </w:p>
    <w:p w14:paraId="125A7C92" w14:textId="77777777" w:rsidR="00A3391F" w:rsidRPr="000E6613" w:rsidRDefault="00A3391F" w:rsidP="00A3391F">
      <w:pPr>
        <w:pStyle w:val="NormalWeb"/>
        <w:numPr>
          <w:ilvl w:val="0"/>
          <w:numId w:val="2"/>
        </w:numPr>
        <w:spacing w:before="0" w:beforeAutospacing="0" w:after="0" w:afterAutospacing="0"/>
        <w:textAlignment w:val="baseline"/>
        <w:rPr>
          <w:rFonts w:ascii="Inter" w:hAnsi="Inter"/>
          <w:color w:val="000000"/>
          <w:sz w:val="34"/>
          <w:szCs w:val="34"/>
        </w:rPr>
      </w:pPr>
      <w:r w:rsidRPr="000E6613">
        <w:rPr>
          <w:rFonts w:ascii="Inter" w:hAnsi="Inter"/>
          <w:color w:val="000000"/>
          <w:sz w:val="34"/>
          <w:szCs w:val="34"/>
        </w:rPr>
        <w:t xml:space="preserve">Christ’s advent into the spirit world </w:t>
      </w:r>
      <w:proofErr w:type="gramStart"/>
      <w:r w:rsidRPr="000E6613">
        <w:rPr>
          <w:rFonts w:ascii="Inter" w:hAnsi="Inter"/>
          <w:color w:val="000000"/>
          <w:sz w:val="34"/>
          <w:szCs w:val="34"/>
        </w:rPr>
        <w:t>–  21</w:t>
      </w:r>
      <w:proofErr w:type="gramEnd"/>
      <w:r w:rsidRPr="000E6613">
        <w:rPr>
          <w:rFonts w:ascii="Inter" w:hAnsi="Inter"/>
          <w:color w:val="000000"/>
          <w:sz w:val="34"/>
          <w:szCs w:val="34"/>
        </w:rPr>
        <w:t xml:space="preserve"> quotes</w:t>
      </w:r>
    </w:p>
    <w:p w14:paraId="3469AE4D" w14:textId="77777777" w:rsidR="00A3391F" w:rsidRDefault="00A3391F" w:rsidP="00A3391F">
      <w:pPr>
        <w:pStyle w:val="NormalWeb"/>
        <w:numPr>
          <w:ilvl w:val="0"/>
          <w:numId w:val="2"/>
        </w:numPr>
        <w:spacing w:before="0" w:beforeAutospacing="0" w:after="0" w:afterAutospacing="0"/>
        <w:textAlignment w:val="baseline"/>
        <w:rPr>
          <w:rFonts w:ascii="Inter" w:hAnsi="Inter"/>
          <w:color w:val="000000"/>
          <w:sz w:val="34"/>
          <w:szCs w:val="34"/>
        </w:rPr>
      </w:pPr>
      <w:r w:rsidRPr="000E6613">
        <w:rPr>
          <w:rFonts w:ascii="Inter" w:hAnsi="Inter"/>
          <w:color w:val="000000"/>
          <w:sz w:val="34"/>
          <w:szCs w:val="34"/>
        </w:rPr>
        <w:t>Vicarious baptism for the dead – 23 quotes</w:t>
      </w:r>
    </w:p>
    <w:p w14:paraId="71343CAE" w14:textId="6EE8C7D2" w:rsidR="00291914" w:rsidRPr="000E6613" w:rsidRDefault="00291914" w:rsidP="00A3391F">
      <w:pPr>
        <w:pStyle w:val="NormalWeb"/>
        <w:numPr>
          <w:ilvl w:val="0"/>
          <w:numId w:val="2"/>
        </w:numPr>
        <w:spacing w:before="0" w:beforeAutospacing="0" w:after="0" w:afterAutospacing="0"/>
        <w:textAlignment w:val="baseline"/>
        <w:rPr>
          <w:rFonts w:ascii="Inter" w:hAnsi="Inter"/>
          <w:color w:val="000000"/>
          <w:sz w:val="34"/>
          <w:szCs w:val="34"/>
        </w:rPr>
      </w:pPr>
      <w:r>
        <w:rPr>
          <w:rFonts w:ascii="Inter" w:hAnsi="Inter"/>
          <w:color w:val="000000"/>
          <w:sz w:val="34"/>
          <w:szCs w:val="34"/>
        </w:rPr>
        <w:t>Christ second/subservient to the Father- - 13 quotes</w:t>
      </w:r>
    </w:p>
    <w:p w14:paraId="5550A1D4" w14:textId="77777777" w:rsidR="00A3391F" w:rsidRPr="000E6613" w:rsidRDefault="00A3391F" w:rsidP="00A3391F">
      <w:pPr>
        <w:rPr>
          <w:szCs w:val="34"/>
        </w:rPr>
      </w:pPr>
    </w:p>
    <w:p w14:paraId="115D246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These quotes are dated from A.D. 100-500: Early Christian(s)/Church Fathers, Apocryphal Works, Gnostics, Ecumenical Councils.  </w:t>
      </w:r>
    </w:p>
    <w:p w14:paraId="3D4A237D" w14:textId="77777777" w:rsidR="00A3391F" w:rsidRPr="000E6613" w:rsidRDefault="00A3391F" w:rsidP="00A3391F">
      <w:pPr>
        <w:rPr>
          <w:szCs w:val="34"/>
        </w:rPr>
      </w:pPr>
    </w:p>
    <w:p w14:paraId="6040425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fact that Joseph Smith taught “new” doctrines (pre-mortal soul, vicarious baptism for the dead) that were “</w:t>
      </w:r>
      <w:proofErr w:type="gramStart"/>
      <w:r w:rsidRPr="000E6613">
        <w:rPr>
          <w:rFonts w:ascii="Inter" w:hAnsi="Inter"/>
          <w:color w:val="000000"/>
          <w:sz w:val="34"/>
          <w:szCs w:val="34"/>
        </w:rPr>
        <w:t>unacceptable“ by</w:t>
      </w:r>
      <w:proofErr w:type="gramEnd"/>
      <w:r w:rsidRPr="000E6613">
        <w:rPr>
          <w:rFonts w:ascii="Inter" w:hAnsi="Inter"/>
          <w:color w:val="000000"/>
          <w:sz w:val="34"/>
          <w:szCs w:val="34"/>
        </w:rPr>
        <w:t xml:space="preserve"> his </w:t>
      </w:r>
      <w:proofErr w:type="gramStart"/>
      <w:r w:rsidRPr="000E6613">
        <w:rPr>
          <w:rFonts w:ascii="Inter" w:hAnsi="Inter"/>
          <w:color w:val="000000"/>
          <w:sz w:val="34"/>
          <w:szCs w:val="34"/>
        </w:rPr>
        <w:t>society, but</w:t>
      </w:r>
      <w:proofErr w:type="gramEnd"/>
      <w:r w:rsidRPr="000E6613">
        <w:rPr>
          <w:rFonts w:ascii="Inter" w:hAnsi="Inter"/>
          <w:color w:val="000000"/>
          <w:sz w:val="34"/>
          <w:szCs w:val="34"/>
        </w:rPr>
        <w:t xml:space="preserve"> were later proven to have been taught 1500 years earlier by the Early Christian Fathers is a significant proof of his divine call. He not only did this with a single doctrine, but with nine such basic doctrines. This would be statistically impossible to </w:t>
      </w:r>
      <w:r w:rsidRPr="000E6613">
        <w:rPr>
          <w:rFonts w:ascii="Inter" w:hAnsi="Inter"/>
          <w:color w:val="000000"/>
          <w:sz w:val="34"/>
          <w:szCs w:val="34"/>
        </w:rPr>
        <w:lastRenderedPageBreak/>
        <w:t>duplicate without divine assistance. These teachings would have been inaccessible to Joseph Smith.</w:t>
      </w:r>
    </w:p>
    <w:p w14:paraId="1C3E95FF" w14:textId="77777777" w:rsidR="00A3391F" w:rsidRPr="000E6613" w:rsidRDefault="00A3391F" w:rsidP="00A3391F">
      <w:pPr>
        <w:rPr>
          <w:szCs w:val="34"/>
        </w:rPr>
      </w:pPr>
    </w:p>
    <w:p w14:paraId="280D118F" w14:textId="32A7CECC" w:rsidR="00A3391F" w:rsidRPr="000E6613" w:rsidRDefault="00A3391F" w:rsidP="00A3391F">
      <w:pPr>
        <w:pStyle w:val="NormalWeb"/>
        <w:spacing w:before="0" w:beforeAutospacing="0" w:after="0" w:afterAutospacing="0"/>
        <w:rPr>
          <w:rFonts w:ascii="Inter" w:hAnsi="Inter"/>
          <w:sz w:val="34"/>
          <w:szCs w:val="34"/>
        </w:rPr>
      </w:pPr>
      <w:r w:rsidRPr="000E6613">
        <w:rPr>
          <w:rStyle w:val="apple-tab-span"/>
          <w:rFonts w:ascii="Inter" w:eastAsiaTheme="majorEastAsia" w:hAnsi="Inter"/>
          <w:color w:val="000000"/>
          <w:sz w:val="34"/>
          <w:szCs w:val="34"/>
        </w:rPr>
        <w:tab/>
      </w:r>
      <w:r w:rsidRPr="000E6613">
        <w:rPr>
          <w:rFonts w:ascii="Inter" w:hAnsi="Inter"/>
          <w:color w:val="000000"/>
          <w:sz w:val="34"/>
          <w:szCs w:val="34"/>
        </w:rPr>
        <w:t xml:space="preserve">Suppose you create a religion </w:t>
      </w:r>
      <w:r w:rsidR="00BD2E64" w:rsidRPr="000E6613">
        <w:rPr>
          <w:rFonts w:ascii="Inter" w:hAnsi="Inter"/>
          <w:color w:val="000000"/>
          <w:sz w:val="34"/>
          <w:szCs w:val="34"/>
        </w:rPr>
        <w:t>today and</w:t>
      </w:r>
      <w:r w:rsidRPr="000E6613">
        <w:rPr>
          <w:rFonts w:ascii="Inter" w:hAnsi="Inter"/>
          <w:color w:val="000000"/>
          <w:sz w:val="34"/>
          <w:szCs w:val="34"/>
        </w:rPr>
        <w:t xml:space="preserve"> set 5 doctrines as pillars of that religion that are contrary to </w:t>
      </w:r>
      <w:proofErr w:type="gramStart"/>
      <w:r w:rsidRPr="000E6613">
        <w:rPr>
          <w:rFonts w:ascii="Inter" w:hAnsi="Inter"/>
          <w:color w:val="000000"/>
          <w:sz w:val="34"/>
          <w:szCs w:val="34"/>
        </w:rPr>
        <w:t>all of</w:t>
      </w:r>
      <w:proofErr w:type="gramEnd"/>
      <w:r w:rsidRPr="000E6613">
        <w:rPr>
          <w:rFonts w:ascii="Inter" w:hAnsi="Inter"/>
          <w:color w:val="000000"/>
          <w:sz w:val="34"/>
          <w:szCs w:val="34"/>
        </w:rPr>
        <w:t xml:space="preserve"> current religious thinking, and in 200 years those 5 doctrines will then have been proven to have been taught by the founders of Christianity 1500 years earlier. - To any rational mind, this would be </w:t>
      </w:r>
      <w:proofErr w:type="gramStart"/>
      <w:r w:rsidRPr="000E6613">
        <w:rPr>
          <w:rFonts w:ascii="Inter" w:hAnsi="Inter"/>
          <w:color w:val="000000"/>
          <w:sz w:val="34"/>
          <w:szCs w:val="34"/>
        </w:rPr>
        <w:t>absolutely impossible</w:t>
      </w:r>
      <w:proofErr w:type="gramEnd"/>
      <w:r w:rsidRPr="000E6613">
        <w:rPr>
          <w:rFonts w:ascii="Inter" w:hAnsi="Inter"/>
          <w:color w:val="000000"/>
          <w:sz w:val="34"/>
          <w:szCs w:val="34"/>
        </w:rPr>
        <w:t xml:space="preserve"> without divine assistance. 100% impossible.  There are </w:t>
      </w:r>
      <w:proofErr w:type="gramStart"/>
      <w:r w:rsidRPr="000E6613">
        <w:rPr>
          <w:rFonts w:ascii="Inter" w:hAnsi="Inter"/>
          <w:color w:val="000000"/>
          <w:sz w:val="34"/>
          <w:szCs w:val="34"/>
        </w:rPr>
        <w:t>actually seven</w:t>
      </w:r>
      <w:proofErr w:type="gramEnd"/>
      <w:r w:rsidRPr="000E6613">
        <w:rPr>
          <w:rFonts w:ascii="Inter" w:hAnsi="Inter"/>
          <w:color w:val="000000"/>
          <w:sz w:val="34"/>
          <w:szCs w:val="34"/>
        </w:rPr>
        <w:t xml:space="preserve"> additional concepts that will be examined at another time.</w:t>
      </w:r>
    </w:p>
    <w:p w14:paraId="18675E16" w14:textId="77777777" w:rsidR="00A3391F" w:rsidRPr="000E6613" w:rsidRDefault="00A3391F" w:rsidP="00A3391F">
      <w:pPr>
        <w:rPr>
          <w:szCs w:val="34"/>
        </w:rPr>
      </w:pPr>
    </w:p>
    <w:p w14:paraId="5091423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I hope you enjoy this remarkable verification of the revelatory source of Joseph Smith’s body of work.</w:t>
      </w:r>
    </w:p>
    <w:p w14:paraId="6FA70C9A" w14:textId="77777777" w:rsidR="00A3391F" w:rsidRPr="000E6613" w:rsidRDefault="00A3391F" w:rsidP="00A3391F">
      <w:pPr>
        <w:spacing w:after="240"/>
        <w:rPr>
          <w:szCs w:val="34"/>
        </w:rPr>
      </w:pPr>
    </w:p>
    <w:p w14:paraId="769B661B" w14:textId="10B68AC5"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Table of Contents</w:t>
      </w:r>
      <w:r w:rsidR="000E6613">
        <w:rPr>
          <w:rFonts w:ascii="Inter" w:hAnsi="Inter"/>
          <w:color w:val="000000"/>
          <w:sz w:val="34"/>
          <w:szCs w:val="34"/>
        </w:rPr>
        <w:t xml:space="preserve"> (clickable)</w:t>
      </w:r>
      <w:r w:rsidRPr="000E6613">
        <w:rPr>
          <w:rFonts w:ascii="Inter" w:hAnsi="Inter"/>
          <w:color w:val="000000"/>
          <w:sz w:val="34"/>
          <w:szCs w:val="34"/>
        </w:rPr>
        <w:t>:</w:t>
      </w:r>
    </w:p>
    <w:p w14:paraId="636F46D3" w14:textId="2F316923" w:rsidR="00291914" w:rsidRDefault="000E6613">
      <w:pPr>
        <w:pStyle w:val="TOC1"/>
        <w:tabs>
          <w:tab w:val="right" w:leader="dot" w:pos="9350"/>
        </w:tabs>
        <w:rPr>
          <w:rFonts w:asciiTheme="minorHAnsi" w:eastAsiaTheme="minorEastAsia" w:hAnsiTheme="minorHAnsi" w:cstheme="minorBidi"/>
          <w:noProof/>
          <w:kern w:val="2"/>
          <w:sz w:val="24"/>
          <w14:ligatures w14:val="standardContextual"/>
        </w:rPr>
      </w:pPr>
      <w:r>
        <w:rPr>
          <w:szCs w:val="34"/>
        </w:rPr>
        <w:fldChar w:fldCharType="begin"/>
      </w:r>
      <w:r>
        <w:rPr>
          <w:szCs w:val="34"/>
        </w:rPr>
        <w:instrText xml:space="preserve"> TOC \o "1-3" \h \z \u </w:instrText>
      </w:r>
      <w:r>
        <w:rPr>
          <w:szCs w:val="34"/>
        </w:rPr>
        <w:fldChar w:fldCharType="separate"/>
      </w:r>
      <w:hyperlink w:anchor="_Toc227325738" w:history="1">
        <w:r w:rsidR="00291914" w:rsidRPr="00B276D2">
          <w:rPr>
            <w:rStyle w:val="Hyperlink"/>
            <w:noProof/>
          </w:rPr>
          <w:t>Early Church Fathers (ECF) quotes and sources:</w:t>
        </w:r>
        <w:r w:rsidR="00291914">
          <w:rPr>
            <w:noProof/>
            <w:webHidden/>
          </w:rPr>
          <w:tab/>
        </w:r>
        <w:r w:rsidR="00291914">
          <w:rPr>
            <w:noProof/>
            <w:webHidden/>
          </w:rPr>
          <w:fldChar w:fldCharType="begin"/>
        </w:r>
        <w:r w:rsidR="00291914">
          <w:rPr>
            <w:noProof/>
            <w:webHidden/>
          </w:rPr>
          <w:instrText xml:space="preserve"> PAGEREF _Toc227325738 \h </w:instrText>
        </w:r>
        <w:r w:rsidR="00291914">
          <w:rPr>
            <w:noProof/>
            <w:webHidden/>
          </w:rPr>
        </w:r>
        <w:r w:rsidR="00291914">
          <w:rPr>
            <w:noProof/>
            <w:webHidden/>
          </w:rPr>
          <w:fldChar w:fldCharType="separate"/>
        </w:r>
        <w:r w:rsidR="00291914">
          <w:rPr>
            <w:noProof/>
            <w:webHidden/>
          </w:rPr>
          <w:t>1</w:t>
        </w:r>
        <w:r w:rsidR="00291914">
          <w:rPr>
            <w:noProof/>
            <w:webHidden/>
          </w:rPr>
          <w:fldChar w:fldCharType="end"/>
        </w:r>
      </w:hyperlink>
    </w:p>
    <w:p w14:paraId="3EFCE5E4" w14:textId="00615914" w:rsidR="00291914" w:rsidRDefault="00291914">
      <w:pPr>
        <w:pStyle w:val="TOC1"/>
        <w:tabs>
          <w:tab w:val="right" w:leader="dot" w:pos="9350"/>
        </w:tabs>
        <w:rPr>
          <w:rFonts w:asciiTheme="minorHAnsi" w:eastAsiaTheme="minorEastAsia" w:hAnsiTheme="minorHAnsi" w:cstheme="minorBidi"/>
          <w:noProof/>
          <w:kern w:val="2"/>
          <w:sz w:val="24"/>
          <w14:ligatures w14:val="standardContextual"/>
        </w:rPr>
      </w:pPr>
      <w:hyperlink w:anchor="_Toc227325739" w:history="1">
        <w:r w:rsidRPr="00B276D2">
          <w:rPr>
            <w:rStyle w:val="Hyperlink"/>
            <w:noProof/>
          </w:rPr>
          <w:t>Pre-earth, spirit world, preaching to dead,</w:t>
        </w:r>
        <w:r>
          <w:rPr>
            <w:noProof/>
            <w:webHidden/>
          </w:rPr>
          <w:tab/>
        </w:r>
        <w:r>
          <w:rPr>
            <w:noProof/>
            <w:webHidden/>
          </w:rPr>
          <w:fldChar w:fldCharType="begin"/>
        </w:r>
        <w:r>
          <w:rPr>
            <w:noProof/>
            <w:webHidden/>
          </w:rPr>
          <w:instrText xml:space="preserve"> PAGEREF _Toc227325739 \h </w:instrText>
        </w:r>
        <w:r>
          <w:rPr>
            <w:noProof/>
            <w:webHidden/>
          </w:rPr>
        </w:r>
        <w:r>
          <w:rPr>
            <w:noProof/>
            <w:webHidden/>
          </w:rPr>
          <w:fldChar w:fldCharType="separate"/>
        </w:r>
        <w:r>
          <w:rPr>
            <w:noProof/>
            <w:webHidden/>
          </w:rPr>
          <w:t>1</w:t>
        </w:r>
        <w:r>
          <w:rPr>
            <w:noProof/>
            <w:webHidden/>
          </w:rPr>
          <w:fldChar w:fldCharType="end"/>
        </w:r>
      </w:hyperlink>
    </w:p>
    <w:p w14:paraId="070C427C" w14:textId="58809DC5" w:rsidR="00291914" w:rsidRDefault="00291914">
      <w:pPr>
        <w:pStyle w:val="TOC1"/>
        <w:tabs>
          <w:tab w:val="right" w:leader="dot" w:pos="9350"/>
        </w:tabs>
        <w:rPr>
          <w:rFonts w:asciiTheme="minorHAnsi" w:eastAsiaTheme="minorEastAsia" w:hAnsiTheme="minorHAnsi" w:cstheme="minorBidi"/>
          <w:noProof/>
          <w:kern w:val="2"/>
          <w:sz w:val="24"/>
          <w14:ligatures w14:val="standardContextual"/>
        </w:rPr>
      </w:pPr>
      <w:hyperlink w:anchor="_Toc227325740" w:history="1">
        <w:r w:rsidRPr="00B276D2">
          <w:rPr>
            <w:rStyle w:val="Hyperlink"/>
            <w:noProof/>
          </w:rPr>
          <w:t>Christ's advent to dead, baptism for dead, Christ second to the Father</w:t>
        </w:r>
        <w:r>
          <w:rPr>
            <w:noProof/>
            <w:webHidden/>
          </w:rPr>
          <w:tab/>
        </w:r>
        <w:r>
          <w:rPr>
            <w:noProof/>
            <w:webHidden/>
          </w:rPr>
          <w:fldChar w:fldCharType="begin"/>
        </w:r>
        <w:r>
          <w:rPr>
            <w:noProof/>
            <w:webHidden/>
          </w:rPr>
          <w:instrText xml:space="preserve"> PAGEREF _Toc227325740 \h </w:instrText>
        </w:r>
        <w:r>
          <w:rPr>
            <w:noProof/>
            <w:webHidden/>
          </w:rPr>
        </w:r>
        <w:r>
          <w:rPr>
            <w:noProof/>
            <w:webHidden/>
          </w:rPr>
          <w:fldChar w:fldCharType="separate"/>
        </w:r>
        <w:r>
          <w:rPr>
            <w:noProof/>
            <w:webHidden/>
          </w:rPr>
          <w:t>1</w:t>
        </w:r>
        <w:r>
          <w:rPr>
            <w:noProof/>
            <w:webHidden/>
          </w:rPr>
          <w:fldChar w:fldCharType="end"/>
        </w:r>
      </w:hyperlink>
    </w:p>
    <w:p w14:paraId="7C5F3CAD" w14:textId="5A50AEFE" w:rsidR="00291914" w:rsidRDefault="00291914">
      <w:pPr>
        <w:pStyle w:val="TOC2"/>
        <w:tabs>
          <w:tab w:val="right" w:leader="dot" w:pos="9350"/>
        </w:tabs>
        <w:rPr>
          <w:rFonts w:asciiTheme="minorHAnsi" w:eastAsiaTheme="minorEastAsia" w:hAnsiTheme="minorHAnsi" w:cstheme="minorBidi"/>
          <w:noProof/>
          <w:kern w:val="2"/>
          <w:sz w:val="24"/>
          <w14:ligatures w14:val="standardContextual"/>
        </w:rPr>
      </w:pPr>
      <w:hyperlink w:anchor="_Toc227325741" w:history="1">
        <w:r w:rsidRPr="00B276D2">
          <w:rPr>
            <w:rStyle w:val="Hyperlink"/>
            <w:noProof/>
          </w:rPr>
          <w:t>The Early Christians taught the pre-earth existence of the spirit (43 ECF quotes)</w:t>
        </w:r>
        <w:r>
          <w:rPr>
            <w:noProof/>
            <w:webHidden/>
          </w:rPr>
          <w:tab/>
        </w:r>
        <w:r>
          <w:rPr>
            <w:noProof/>
            <w:webHidden/>
          </w:rPr>
          <w:fldChar w:fldCharType="begin"/>
        </w:r>
        <w:r>
          <w:rPr>
            <w:noProof/>
            <w:webHidden/>
          </w:rPr>
          <w:instrText xml:space="preserve"> PAGEREF _Toc227325741 \h </w:instrText>
        </w:r>
        <w:r>
          <w:rPr>
            <w:noProof/>
            <w:webHidden/>
          </w:rPr>
        </w:r>
        <w:r>
          <w:rPr>
            <w:noProof/>
            <w:webHidden/>
          </w:rPr>
          <w:fldChar w:fldCharType="separate"/>
        </w:r>
        <w:r>
          <w:rPr>
            <w:noProof/>
            <w:webHidden/>
          </w:rPr>
          <w:t>6</w:t>
        </w:r>
        <w:r>
          <w:rPr>
            <w:noProof/>
            <w:webHidden/>
          </w:rPr>
          <w:fldChar w:fldCharType="end"/>
        </w:r>
      </w:hyperlink>
    </w:p>
    <w:p w14:paraId="6CA7AA70" w14:textId="57402886" w:rsidR="00291914" w:rsidRDefault="00291914">
      <w:pPr>
        <w:pStyle w:val="TOC2"/>
        <w:tabs>
          <w:tab w:val="right" w:leader="dot" w:pos="9350"/>
        </w:tabs>
        <w:rPr>
          <w:rFonts w:asciiTheme="minorHAnsi" w:eastAsiaTheme="minorEastAsia" w:hAnsiTheme="minorHAnsi" w:cstheme="minorBidi"/>
          <w:noProof/>
          <w:kern w:val="2"/>
          <w:sz w:val="24"/>
          <w14:ligatures w14:val="standardContextual"/>
        </w:rPr>
      </w:pPr>
      <w:hyperlink w:anchor="_Toc227325742" w:history="1">
        <w:r w:rsidRPr="00B276D2">
          <w:rPr>
            <w:rStyle w:val="Hyperlink"/>
            <w:noProof/>
          </w:rPr>
          <w:t>The Early Christians taught of the existence of a spirit world between death and the resurrection (16 ECF quotes)</w:t>
        </w:r>
        <w:r>
          <w:rPr>
            <w:noProof/>
            <w:webHidden/>
          </w:rPr>
          <w:tab/>
        </w:r>
        <w:r>
          <w:rPr>
            <w:noProof/>
            <w:webHidden/>
          </w:rPr>
          <w:fldChar w:fldCharType="begin"/>
        </w:r>
        <w:r>
          <w:rPr>
            <w:noProof/>
            <w:webHidden/>
          </w:rPr>
          <w:instrText xml:space="preserve"> PAGEREF _Toc227325742 \h </w:instrText>
        </w:r>
        <w:r>
          <w:rPr>
            <w:noProof/>
            <w:webHidden/>
          </w:rPr>
        </w:r>
        <w:r>
          <w:rPr>
            <w:noProof/>
            <w:webHidden/>
          </w:rPr>
          <w:fldChar w:fldCharType="separate"/>
        </w:r>
        <w:r>
          <w:rPr>
            <w:noProof/>
            <w:webHidden/>
          </w:rPr>
          <w:t>15</w:t>
        </w:r>
        <w:r>
          <w:rPr>
            <w:noProof/>
            <w:webHidden/>
          </w:rPr>
          <w:fldChar w:fldCharType="end"/>
        </w:r>
      </w:hyperlink>
    </w:p>
    <w:p w14:paraId="7742729C" w14:textId="13B996CE" w:rsidR="00291914" w:rsidRDefault="00291914">
      <w:pPr>
        <w:pStyle w:val="TOC2"/>
        <w:tabs>
          <w:tab w:val="right" w:leader="dot" w:pos="9350"/>
        </w:tabs>
        <w:rPr>
          <w:rFonts w:asciiTheme="minorHAnsi" w:eastAsiaTheme="minorEastAsia" w:hAnsiTheme="minorHAnsi" w:cstheme="minorBidi"/>
          <w:noProof/>
          <w:kern w:val="2"/>
          <w:sz w:val="24"/>
          <w14:ligatures w14:val="standardContextual"/>
        </w:rPr>
      </w:pPr>
      <w:hyperlink w:anchor="_Toc227325743" w:history="1">
        <w:r w:rsidRPr="00B276D2">
          <w:rPr>
            <w:rStyle w:val="Hyperlink"/>
            <w:noProof/>
          </w:rPr>
          <w:t>The Early Christians taught about the preaching of the gospel in the spirit world (22 ECF quotes)</w:t>
        </w:r>
        <w:r>
          <w:rPr>
            <w:noProof/>
            <w:webHidden/>
          </w:rPr>
          <w:tab/>
        </w:r>
        <w:r>
          <w:rPr>
            <w:noProof/>
            <w:webHidden/>
          </w:rPr>
          <w:fldChar w:fldCharType="begin"/>
        </w:r>
        <w:r>
          <w:rPr>
            <w:noProof/>
            <w:webHidden/>
          </w:rPr>
          <w:instrText xml:space="preserve"> PAGEREF _Toc227325743 \h </w:instrText>
        </w:r>
        <w:r>
          <w:rPr>
            <w:noProof/>
            <w:webHidden/>
          </w:rPr>
        </w:r>
        <w:r>
          <w:rPr>
            <w:noProof/>
            <w:webHidden/>
          </w:rPr>
          <w:fldChar w:fldCharType="separate"/>
        </w:r>
        <w:r>
          <w:rPr>
            <w:noProof/>
            <w:webHidden/>
          </w:rPr>
          <w:t>18</w:t>
        </w:r>
        <w:r>
          <w:rPr>
            <w:noProof/>
            <w:webHidden/>
          </w:rPr>
          <w:fldChar w:fldCharType="end"/>
        </w:r>
      </w:hyperlink>
    </w:p>
    <w:p w14:paraId="4B33C87A" w14:textId="5E9461A2" w:rsidR="00291914" w:rsidRDefault="00291914">
      <w:pPr>
        <w:pStyle w:val="TOC2"/>
        <w:tabs>
          <w:tab w:val="right" w:leader="dot" w:pos="9350"/>
        </w:tabs>
        <w:rPr>
          <w:rFonts w:asciiTheme="minorHAnsi" w:eastAsiaTheme="minorEastAsia" w:hAnsiTheme="minorHAnsi" w:cstheme="minorBidi"/>
          <w:noProof/>
          <w:kern w:val="2"/>
          <w:sz w:val="24"/>
          <w14:ligatures w14:val="standardContextual"/>
        </w:rPr>
      </w:pPr>
      <w:hyperlink w:anchor="_Toc227325744" w:history="1">
        <w:r w:rsidRPr="00B276D2">
          <w:rPr>
            <w:rStyle w:val="Hyperlink"/>
            <w:noProof/>
          </w:rPr>
          <w:t>The Early Christians taught about Christ’s descent into the spirit world (between his death on Friday and the resurrection on Sunday) (21 ECF quotes)</w:t>
        </w:r>
        <w:r>
          <w:rPr>
            <w:noProof/>
            <w:webHidden/>
          </w:rPr>
          <w:tab/>
        </w:r>
        <w:r>
          <w:rPr>
            <w:noProof/>
            <w:webHidden/>
          </w:rPr>
          <w:fldChar w:fldCharType="begin"/>
        </w:r>
        <w:r>
          <w:rPr>
            <w:noProof/>
            <w:webHidden/>
          </w:rPr>
          <w:instrText xml:space="preserve"> PAGEREF _Toc227325744 \h </w:instrText>
        </w:r>
        <w:r>
          <w:rPr>
            <w:noProof/>
            <w:webHidden/>
          </w:rPr>
        </w:r>
        <w:r>
          <w:rPr>
            <w:noProof/>
            <w:webHidden/>
          </w:rPr>
          <w:fldChar w:fldCharType="separate"/>
        </w:r>
        <w:r>
          <w:rPr>
            <w:noProof/>
            <w:webHidden/>
          </w:rPr>
          <w:t>22</w:t>
        </w:r>
        <w:r>
          <w:rPr>
            <w:noProof/>
            <w:webHidden/>
          </w:rPr>
          <w:fldChar w:fldCharType="end"/>
        </w:r>
      </w:hyperlink>
    </w:p>
    <w:p w14:paraId="1C9EC943" w14:textId="2C358AC9" w:rsidR="00291914" w:rsidRDefault="00291914">
      <w:pPr>
        <w:pStyle w:val="TOC2"/>
        <w:tabs>
          <w:tab w:val="right" w:leader="dot" w:pos="9350"/>
        </w:tabs>
        <w:rPr>
          <w:rFonts w:asciiTheme="minorHAnsi" w:eastAsiaTheme="minorEastAsia" w:hAnsiTheme="minorHAnsi" w:cstheme="minorBidi"/>
          <w:noProof/>
          <w:kern w:val="2"/>
          <w:sz w:val="24"/>
          <w14:ligatures w14:val="standardContextual"/>
        </w:rPr>
      </w:pPr>
      <w:hyperlink w:anchor="_Toc227325745" w:history="1">
        <w:r w:rsidRPr="00B276D2">
          <w:rPr>
            <w:rStyle w:val="Hyperlink"/>
            <w:noProof/>
          </w:rPr>
          <w:t>The Early Christians taught about vicarious baptism for the dead (23 ECF quotes)</w:t>
        </w:r>
        <w:r>
          <w:rPr>
            <w:noProof/>
            <w:webHidden/>
          </w:rPr>
          <w:tab/>
        </w:r>
        <w:r>
          <w:rPr>
            <w:noProof/>
            <w:webHidden/>
          </w:rPr>
          <w:fldChar w:fldCharType="begin"/>
        </w:r>
        <w:r>
          <w:rPr>
            <w:noProof/>
            <w:webHidden/>
          </w:rPr>
          <w:instrText xml:space="preserve"> PAGEREF _Toc227325745 \h </w:instrText>
        </w:r>
        <w:r>
          <w:rPr>
            <w:noProof/>
            <w:webHidden/>
          </w:rPr>
        </w:r>
        <w:r>
          <w:rPr>
            <w:noProof/>
            <w:webHidden/>
          </w:rPr>
          <w:fldChar w:fldCharType="separate"/>
        </w:r>
        <w:r>
          <w:rPr>
            <w:noProof/>
            <w:webHidden/>
          </w:rPr>
          <w:t>26</w:t>
        </w:r>
        <w:r>
          <w:rPr>
            <w:noProof/>
            <w:webHidden/>
          </w:rPr>
          <w:fldChar w:fldCharType="end"/>
        </w:r>
      </w:hyperlink>
    </w:p>
    <w:p w14:paraId="129BDA1F" w14:textId="0D687CE4"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46" w:history="1">
        <w:r w:rsidRPr="00B276D2">
          <w:rPr>
            <w:rStyle w:val="Hyperlink"/>
            <w:noProof/>
          </w:rPr>
          <w:t>Ecumenical Councils forbidding baptism for the dead and declaring the pre-existence of the spirit anathema (offensive and cursed)</w:t>
        </w:r>
        <w:r>
          <w:rPr>
            <w:noProof/>
            <w:webHidden/>
          </w:rPr>
          <w:tab/>
        </w:r>
        <w:r>
          <w:rPr>
            <w:noProof/>
            <w:webHidden/>
          </w:rPr>
          <w:fldChar w:fldCharType="begin"/>
        </w:r>
        <w:r>
          <w:rPr>
            <w:noProof/>
            <w:webHidden/>
          </w:rPr>
          <w:instrText xml:space="preserve"> PAGEREF _Toc227325746 \h </w:instrText>
        </w:r>
        <w:r>
          <w:rPr>
            <w:noProof/>
            <w:webHidden/>
          </w:rPr>
        </w:r>
        <w:r>
          <w:rPr>
            <w:noProof/>
            <w:webHidden/>
          </w:rPr>
          <w:fldChar w:fldCharType="separate"/>
        </w:r>
        <w:r>
          <w:rPr>
            <w:noProof/>
            <w:webHidden/>
          </w:rPr>
          <w:t>31</w:t>
        </w:r>
        <w:r>
          <w:rPr>
            <w:noProof/>
            <w:webHidden/>
          </w:rPr>
          <w:fldChar w:fldCharType="end"/>
        </w:r>
      </w:hyperlink>
    </w:p>
    <w:p w14:paraId="000B9562" w14:textId="1F047FDF" w:rsidR="00291914" w:rsidRDefault="00291914">
      <w:pPr>
        <w:pStyle w:val="TOC2"/>
        <w:tabs>
          <w:tab w:val="right" w:leader="dot" w:pos="9350"/>
        </w:tabs>
        <w:rPr>
          <w:rFonts w:asciiTheme="minorHAnsi" w:eastAsiaTheme="minorEastAsia" w:hAnsiTheme="minorHAnsi" w:cstheme="minorBidi"/>
          <w:noProof/>
          <w:kern w:val="2"/>
          <w:sz w:val="24"/>
          <w14:ligatures w14:val="standardContextual"/>
        </w:rPr>
      </w:pPr>
      <w:hyperlink w:anchor="_Toc227325747" w:history="1">
        <w:r w:rsidRPr="00B276D2">
          <w:rPr>
            <w:rStyle w:val="Hyperlink"/>
            <w:noProof/>
          </w:rPr>
          <w:t>Early Church Father statements on the Father being superior to the Son- 13 quotes</w:t>
        </w:r>
        <w:r>
          <w:rPr>
            <w:noProof/>
            <w:webHidden/>
          </w:rPr>
          <w:tab/>
        </w:r>
        <w:r>
          <w:rPr>
            <w:noProof/>
            <w:webHidden/>
          </w:rPr>
          <w:fldChar w:fldCharType="begin"/>
        </w:r>
        <w:r>
          <w:rPr>
            <w:noProof/>
            <w:webHidden/>
          </w:rPr>
          <w:instrText xml:space="preserve"> PAGEREF _Toc227325747 \h </w:instrText>
        </w:r>
        <w:r>
          <w:rPr>
            <w:noProof/>
            <w:webHidden/>
          </w:rPr>
        </w:r>
        <w:r>
          <w:rPr>
            <w:noProof/>
            <w:webHidden/>
          </w:rPr>
          <w:fldChar w:fldCharType="separate"/>
        </w:r>
        <w:r>
          <w:rPr>
            <w:noProof/>
            <w:webHidden/>
          </w:rPr>
          <w:t>31</w:t>
        </w:r>
        <w:r>
          <w:rPr>
            <w:noProof/>
            <w:webHidden/>
          </w:rPr>
          <w:fldChar w:fldCharType="end"/>
        </w:r>
      </w:hyperlink>
    </w:p>
    <w:p w14:paraId="576E73F7" w14:textId="43C9C59D"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48" w:history="1">
        <w:r w:rsidRPr="00B276D2">
          <w:rPr>
            <w:rStyle w:val="Hyperlink"/>
            <w:noProof/>
          </w:rPr>
          <w:t>Tertullian (c. 155–240 AD):</w:t>
        </w:r>
        <w:r>
          <w:rPr>
            <w:noProof/>
            <w:webHidden/>
          </w:rPr>
          <w:tab/>
        </w:r>
        <w:r>
          <w:rPr>
            <w:noProof/>
            <w:webHidden/>
          </w:rPr>
          <w:fldChar w:fldCharType="begin"/>
        </w:r>
        <w:r>
          <w:rPr>
            <w:noProof/>
            <w:webHidden/>
          </w:rPr>
          <w:instrText xml:space="preserve"> PAGEREF _Toc227325748 \h </w:instrText>
        </w:r>
        <w:r>
          <w:rPr>
            <w:noProof/>
            <w:webHidden/>
          </w:rPr>
        </w:r>
        <w:r>
          <w:rPr>
            <w:noProof/>
            <w:webHidden/>
          </w:rPr>
          <w:fldChar w:fldCharType="separate"/>
        </w:r>
        <w:r>
          <w:rPr>
            <w:noProof/>
            <w:webHidden/>
          </w:rPr>
          <w:t>32</w:t>
        </w:r>
        <w:r>
          <w:rPr>
            <w:noProof/>
            <w:webHidden/>
          </w:rPr>
          <w:fldChar w:fldCharType="end"/>
        </w:r>
      </w:hyperlink>
    </w:p>
    <w:p w14:paraId="4363C0BE" w14:textId="06C1843A"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49" w:history="1">
        <w:r w:rsidRPr="00B276D2">
          <w:rPr>
            <w:rStyle w:val="Hyperlink"/>
            <w:noProof/>
          </w:rPr>
          <w:t>Justin Martyr (A.D. 150):</w:t>
        </w:r>
        <w:r>
          <w:rPr>
            <w:noProof/>
            <w:webHidden/>
          </w:rPr>
          <w:tab/>
        </w:r>
        <w:r>
          <w:rPr>
            <w:noProof/>
            <w:webHidden/>
          </w:rPr>
          <w:fldChar w:fldCharType="begin"/>
        </w:r>
        <w:r>
          <w:rPr>
            <w:noProof/>
            <w:webHidden/>
          </w:rPr>
          <w:instrText xml:space="preserve"> PAGEREF _Toc227325749 \h </w:instrText>
        </w:r>
        <w:r>
          <w:rPr>
            <w:noProof/>
            <w:webHidden/>
          </w:rPr>
        </w:r>
        <w:r>
          <w:rPr>
            <w:noProof/>
            <w:webHidden/>
          </w:rPr>
          <w:fldChar w:fldCharType="separate"/>
        </w:r>
        <w:r>
          <w:rPr>
            <w:noProof/>
            <w:webHidden/>
          </w:rPr>
          <w:t>32</w:t>
        </w:r>
        <w:r>
          <w:rPr>
            <w:noProof/>
            <w:webHidden/>
          </w:rPr>
          <w:fldChar w:fldCharType="end"/>
        </w:r>
      </w:hyperlink>
    </w:p>
    <w:p w14:paraId="64E623B8" w14:textId="45AE1558"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0" w:history="1">
        <w:r w:rsidRPr="00B276D2">
          <w:rPr>
            <w:rStyle w:val="Hyperlink"/>
            <w:noProof/>
          </w:rPr>
          <w:t>Origen (c. 184–253 AD):</w:t>
        </w:r>
        <w:r>
          <w:rPr>
            <w:noProof/>
            <w:webHidden/>
          </w:rPr>
          <w:tab/>
        </w:r>
        <w:r>
          <w:rPr>
            <w:noProof/>
            <w:webHidden/>
          </w:rPr>
          <w:fldChar w:fldCharType="begin"/>
        </w:r>
        <w:r>
          <w:rPr>
            <w:noProof/>
            <w:webHidden/>
          </w:rPr>
          <w:instrText xml:space="preserve"> PAGEREF _Toc227325750 \h </w:instrText>
        </w:r>
        <w:r>
          <w:rPr>
            <w:noProof/>
            <w:webHidden/>
          </w:rPr>
        </w:r>
        <w:r>
          <w:rPr>
            <w:noProof/>
            <w:webHidden/>
          </w:rPr>
          <w:fldChar w:fldCharType="separate"/>
        </w:r>
        <w:r>
          <w:rPr>
            <w:noProof/>
            <w:webHidden/>
          </w:rPr>
          <w:t>32</w:t>
        </w:r>
        <w:r>
          <w:rPr>
            <w:noProof/>
            <w:webHidden/>
          </w:rPr>
          <w:fldChar w:fldCharType="end"/>
        </w:r>
      </w:hyperlink>
    </w:p>
    <w:p w14:paraId="6BF53CDB" w14:textId="36E19BFA"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1" w:history="1">
        <w:r w:rsidRPr="00B276D2">
          <w:rPr>
            <w:rStyle w:val="Hyperlink"/>
            <w:noProof/>
          </w:rPr>
          <w:t>Irenaeus of Lyons (c. 130–202 AD):</w:t>
        </w:r>
        <w:r>
          <w:rPr>
            <w:noProof/>
            <w:webHidden/>
          </w:rPr>
          <w:tab/>
        </w:r>
        <w:r>
          <w:rPr>
            <w:noProof/>
            <w:webHidden/>
          </w:rPr>
          <w:fldChar w:fldCharType="begin"/>
        </w:r>
        <w:r>
          <w:rPr>
            <w:noProof/>
            <w:webHidden/>
          </w:rPr>
          <w:instrText xml:space="preserve"> PAGEREF _Toc227325751 \h </w:instrText>
        </w:r>
        <w:r>
          <w:rPr>
            <w:noProof/>
            <w:webHidden/>
          </w:rPr>
        </w:r>
        <w:r>
          <w:rPr>
            <w:noProof/>
            <w:webHidden/>
          </w:rPr>
          <w:fldChar w:fldCharType="separate"/>
        </w:r>
        <w:r>
          <w:rPr>
            <w:noProof/>
            <w:webHidden/>
          </w:rPr>
          <w:t>33</w:t>
        </w:r>
        <w:r>
          <w:rPr>
            <w:noProof/>
            <w:webHidden/>
          </w:rPr>
          <w:fldChar w:fldCharType="end"/>
        </w:r>
      </w:hyperlink>
    </w:p>
    <w:p w14:paraId="3A2C96CB" w14:textId="3D60C4C7"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2" w:history="1">
        <w:r w:rsidRPr="00B276D2">
          <w:rPr>
            <w:rStyle w:val="Hyperlink"/>
            <w:noProof/>
          </w:rPr>
          <w:t>Novatian (A.D. 250):</w:t>
        </w:r>
        <w:r>
          <w:rPr>
            <w:noProof/>
            <w:webHidden/>
          </w:rPr>
          <w:tab/>
        </w:r>
        <w:r>
          <w:rPr>
            <w:noProof/>
            <w:webHidden/>
          </w:rPr>
          <w:fldChar w:fldCharType="begin"/>
        </w:r>
        <w:r>
          <w:rPr>
            <w:noProof/>
            <w:webHidden/>
          </w:rPr>
          <w:instrText xml:space="preserve"> PAGEREF _Toc227325752 \h </w:instrText>
        </w:r>
        <w:r>
          <w:rPr>
            <w:noProof/>
            <w:webHidden/>
          </w:rPr>
        </w:r>
        <w:r>
          <w:rPr>
            <w:noProof/>
            <w:webHidden/>
          </w:rPr>
          <w:fldChar w:fldCharType="separate"/>
        </w:r>
        <w:r>
          <w:rPr>
            <w:noProof/>
            <w:webHidden/>
          </w:rPr>
          <w:t>33</w:t>
        </w:r>
        <w:r>
          <w:rPr>
            <w:noProof/>
            <w:webHidden/>
          </w:rPr>
          <w:fldChar w:fldCharType="end"/>
        </w:r>
      </w:hyperlink>
    </w:p>
    <w:p w14:paraId="5BA1BF8A" w14:textId="2BD6D4E3"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3" w:history="1">
        <w:r w:rsidRPr="00B276D2">
          <w:rPr>
            <w:rStyle w:val="Hyperlink"/>
            <w:noProof/>
          </w:rPr>
          <w:t>Athanasius of Alexandria (c. 296–373 AD):</w:t>
        </w:r>
        <w:r>
          <w:rPr>
            <w:noProof/>
            <w:webHidden/>
          </w:rPr>
          <w:tab/>
        </w:r>
        <w:r>
          <w:rPr>
            <w:noProof/>
            <w:webHidden/>
          </w:rPr>
          <w:fldChar w:fldCharType="begin"/>
        </w:r>
        <w:r>
          <w:rPr>
            <w:noProof/>
            <w:webHidden/>
          </w:rPr>
          <w:instrText xml:space="preserve"> PAGEREF _Toc227325753 \h </w:instrText>
        </w:r>
        <w:r>
          <w:rPr>
            <w:noProof/>
            <w:webHidden/>
          </w:rPr>
        </w:r>
        <w:r>
          <w:rPr>
            <w:noProof/>
            <w:webHidden/>
          </w:rPr>
          <w:fldChar w:fldCharType="separate"/>
        </w:r>
        <w:r>
          <w:rPr>
            <w:noProof/>
            <w:webHidden/>
          </w:rPr>
          <w:t>34</w:t>
        </w:r>
        <w:r>
          <w:rPr>
            <w:noProof/>
            <w:webHidden/>
          </w:rPr>
          <w:fldChar w:fldCharType="end"/>
        </w:r>
      </w:hyperlink>
    </w:p>
    <w:p w14:paraId="673DEA25" w14:textId="2254DB3C"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4" w:history="1">
        <w:r w:rsidRPr="00B276D2">
          <w:rPr>
            <w:rStyle w:val="Hyperlink"/>
            <w:noProof/>
          </w:rPr>
          <w:t>Novatian (A.D. 250):</w:t>
        </w:r>
        <w:r>
          <w:rPr>
            <w:noProof/>
            <w:webHidden/>
          </w:rPr>
          <w:tab/>
        </w:r>
        <w:r>
          <w:rPr>
            <w:noProof/>
            <w:webHidden/>
          </w:rPr>
          <w:fldChar w:fldCharType="begin"/>
        </w:r>
        <w:r>
          <w:rPr>
            <w:noProof/>
            <w:webHidden/>
          </w:rPr>
          <w:instrText xml:space="preserve"> PAGEREF _Toc227325754 \h </w:instrText>
        </w:r>
        <w:r>
          <w:rPr>
            <w:noProof/>
            <w:webHidden/>
          </w:rPr>
        </w:r>
        <w:r>
          <w:rPr>
            <w:noProof/>
            <w:webHidden/>
          </w:rPr>
          <w:fldChar w:fldCharType="separate"/>
        </w:r>
        <w:r>
          <w:rPr>
            <w:noProof/>
            <w:webHidden/>
          </w:rPr>
          <w:t>35</w:t>
        </w:r>
        <w:r>
          <w:rPr>
            <w:noProof/>
            <w:webHidden/>
          </w:rPr>
          <w:fldChar w:fldCharType="end"/>
        </w:r>
      </w:hyperlink>
    </w:p>
    <w:p w14:paraId="4D4C858D" w14:textId="2B877857"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5" w:history="1">
        <w:r w:rsidRPr="00B276D2">
          <w:rPr>
            <w:rStyle w:val="Hyperlink"/>
            <w:noProof/>
          </w:rPr>
          <w:t>Athanasius (c. 297-373):</w:t>
        </w:r>
        <w:r>
          <w:rPr>
            <w:noProof/>
            <w:webHidden/>
          </w:rPr>
          <w:tab/>
        </w:r>
        <w:r>
          <w:rPr>
            <w:noProof/>
            <w:webHidden/>
          </w:rPr>
          <w:fldChar w:fldCharType="begin"/>
        </w:r>
        <w:r>
          <w:rPr>
            <w:noProof/>
            <w:webHidden/>
          </w:rPr>
          <w:instrText xml:space="preserve"> PAGEREF _Toc227325755 \h </w:instrText>
        </w:r>
        <w:r>
          <w:rPr>
            <w:noProof/>
            <w:webHidden/>
          </w:rPr>
        </w:r>
        <w:r>
          <w:rPr>
            <w:noProof/>
            <w:webHidden/>
          </w:rPr>
          <w:fldChar w:fldCharType="separate"/>
        </w:r>
        <w:r>
          <w:rPr>
            <w:noProof/>
            <w:webHidden/>
          </w:rPr>
          <w:t>35</w:t>
        </w:r>
        <w:r>
          <w:rPr>
            <w:noProof/>
            <w:webHidden/>
          </w:rPr>
          <w:fldChar w:fldCharType="end"/>
        </w:r>
      </w:hyperlink>
    </w:p>
    <w:p w14:paraId="0BAC5295" w14:textId="04A550A8"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6" w:history="1">
        <w:r w:rsidRPr="00B276D2">
          <w:rPr>
            <w:rStyle w:val="Hyperlink"/>
            <w:noProof/>
          </w:rPr>
          <w:t>Hilary of Poitiers (c. 300–368 AD):</w:t>
        </w:r>
        <w:r>
          <w:rPr>
            <w:noProof/>
            <w:webHidden/>
          </w:rPr>
          <w:tab/>
        </w:r>
        <w:r>
          <w:rPr>
            <w:noProof/>
            <w:webHidden/>
          </w:rPr>
          <w:fldChar w:fldCharType="begin"/>
        </w:r>
        <w:r>
          <w:rPr>
            <w:noProof/>
            <w:webHidden/>
          </w:rPr>
          <w:instrText xml:space="preserve"> PAGEREF _Toc227325756 \h </w:instrText>
        </w:r>
        <w:r>
          <w:rPr>
            <w:noProof/>
            <w:webHidden/>
          </w:rPr>
        </w:r>
        <w:r>
          <w:rPr>
            <w:noProof/>
            <w:webHidden/>
          </w:rPr>
          <w:fldChar w:fldCharType="separate"/>
        </w:r>
        <w:r>
          <w:rPr>
            <w:noProof/>
            <w:webHidden/>
          </w:rPr>
          <w:t>35</w:t>
        </w:r>
        <w:r>
          <w:rPr>
            <w:noProof/>
            <w:webHidden/>
          </w:rPr>
          <w:fldChar w:fldCharType="end"/>
        </w:r>
      </w:hyperlink>
    </w:p>
    <w:p w14:paraId="6CE8E83B" w14:textId="7BBBDD57"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7" w:history="1">
        <w:r w:rsidRPr="00B276D2">
          <w:rPr>
            <w:rStyle w:val="Hyperlink"/>
            <w:noProof/>
          </w:rPr>
          <w:t>Basil of Caesarea (c. 330-379):</w:t>
        </w:r>
        <w:r>
          <w:rPr>
            <w:noProof/>
            <w:webHidden/>
          </w:rPr>
          <w:tab/>
        </w:r>
        <w:r>
          <w:rPr>
            <w:noProof/>
            <w:webHidden/>
          </w:rPr>
          <w:fldChar w:fldCharType="begin"/>
        </w:r>
        <w:r>
          <w:rPr>
            <w:noProof/>
            <w:webHidden/>
          </w:rPr>
          <w:instrText xml:space="preserve"> PAGEREF _Toc227325757 \h </w:instrText>
        </w:r>
        <w:r>
          <w:rPr>
            <w:noProof/>
            <w:webHidden/>
          </w:rPr>
        </w:r>
        <w:r>
          <w:rPr>
            <w:noProof/>
            <w:webHidden/>
          </w:rPr>
          <w:fldChar w:fldCharType="separate"/>
        </w:r>
        <w:r>
          <w:rPr>
            <w:noProof/>
            <w:webHidden/>
          </w:rPr>
          <w:t>36</w:t>
        </w:r>
        <w:r>
          <w:rPr>
            <w:noProof/>
            <w:webHidden/>
          </w:rPr>
          <w:fldChar w:fldCharType="end"/>
        </w:r>
      </w:hyperlink>
    </w:p>
    <w:p w14:paraId="3E2211ED" w14:textId="0B58EFB1"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8" w:history="1">
        <w:r w:rsidRPr="00B276D2">
          <w:rPr>
            <w:rStyle w:val="Hyperlink"/>
            <w:noProof/>
          </w:rPr>
          <w:t>Gregory of Nazianzus (c. 329-389):</w:t>
        </w:r>
        <w:r>
          <w:rPr>
            <w:noProof/>
            <w:webHidden/>
          </w:rPr>
          <w:tab/>
        </w:r>
        <w:r>
          <w:rPr>
            <w:noProof/>
            <w:webHidden/>
          </w:rPr>
          <w:fldChar w:fldCharType="begin"/>
        </w:r>
        <w:r>
          <w:rPr>
            <w:noProof/>
            <w:webHidden/>
          </w:rPr>
          <w:instrText xml:space="preserve"> PAGEREF _Toc227325758 \h </w:instrText>
        </w:r>
        <w:r>
          <w:rPr>
            <w:noProof/>
            <w:webHidden/>
          </w:rPr>
        </w:r>
        <w:r>
          <w:rPr>
            <w:noProof/>
            <w:webHidden/>
          </w:rPr>
          <w:fldChar w:fldCharType="separate"/>
        </w:r>
        <w:r>
          <w:rPr>
            <w:noProof/>
            <w:webHidden/>
          </w:rPr>
          <w:t>36</w:t>
        </w:r>
        <w:r>
          <w:rPr>
            <w:noProof/>
            <w:webHidden/>
          </w:rPr>
          <w:fldChar w:fldCharType="end"/>
        </w:r>
      </w:hyperlink>
    </w:p>
    <w:p w14:paraId="3C16798E" w14:textId="2F8E244A"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59" w:history="1">
        <w:r w:rsidRPr="00B276D2">
          <w:rPr>
            <w:rStyle w:val="Hyperlink"/>
            <w:noProof/>
          </w:rPr>
          <w:t>John Chrysostom (c. 347–407 AD):</w:t>
        </w:r>
        <w:r>
          <w:rPr>
            <w:noProof/>
            <w:webHidden/>
          </w:rPr>
          <w:tab/>
        </w:r>
        <w:r>
          <w:rPr>
            <w:noProof/>
            <w:webHidden/>
          </w:rPr>
          <w:fldChar w:fldCharType="begin"/>
        </w:r>
        <w:r>
          <w:rPr>
            <w:noProof/>
            <w:webHidden/>
          </w:rPr>
          <w:instrText xml:space="preserve"> PAGEREF _Toc227325759 \h </w:instrText>
        </w:r>
        <w:r>
          <w:rPr>
            <w:noProof/>
            <w:webHidden/>
          </w:rPr>
        </w:r>
        <w:r>
          <w:rPr>
            <w:noProof/>
            <w:webHidden/>
          </w:rPr>
          <w:fldChar w:fldCharType="separate"/>
        </w:r>
        <w:r>
          <w:rPr>
            <w:noProof/>
            <w:webHidden/>
          </w:rPr>
          <w:t>36</w:t>
        </w:r>
        <w:r>
          <w:rPr>
            <w:noProof/>
            <w:webHidden/>
          </w:rPr>
          <w:fldChar w:fldCharType="end"/>
        </w:r>
      </w:hyperlink>
    </w:p>
    <w:p w14:paraId="454208DD" w14:textId="23A8FEE2"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60" w:history="1">
        <w:r w:rsidRPr="00B276D2">
          <w:rPr>
            <w:rStyle w:val="Hyperlink"/>
            <w:noProof/>
          </w:rPr>
          <w:t>Photius (c. 810 – c.</w:t>
        </w:r>
        <w:r w:rsidRPr="00B276D2">
          <w:rPr>
            <w:rStyle w:val="Hyperlink"/>
            <w:rFonts w:ascii="Times New Roman" w:hAnsi="Times New Roman"/>
            <w:noProof/>
          </w:rPr>
          <w:t> </w:t>
        </w:r>
        <w:r w:rsidRPr="00B276D2">
          <w:rPr>
            <w:rStyle w:val="Hyperlink"/>
            <w:noProof/>
          </w:rPr>
          <w:t>893):</w:t>
        </w:r>
        <w:r>
          <w:rPr>
            <w:noProof/>
            <w:webHidden/>
          </w:rPr>
          <w:tab/>
        </w:r>
        <w:r>
          <w:rPr>
            <w:noProof/>
            <w:webHidden/>
          </w:rPr>
          <w:fldChar w:fldCharType="begin"/>
        </w:r>
        <w:r>
          <w:rPr>
            <w:noProof/>
            <w:webHidden/>
          </w:rPr>
          <w:instrText xml:space="preserve"> PAGEREF _Toc227325760 \h </w:instrText>
        </w:r>
        <w:r>
          <w:rPr>
            <w:noProof/>
            <w:webHidden/>
          </w:rPr>
        </w:r>
        <w:r>
          <w:rPr>
            <w:noProof/>
            <w:webHidden/>
          </w:rPr>
          <w:fldChar w:fldCharType="separate"/>
        </w:r>
        <w:r>
          <w:rPr>
            <w:noProof/>
            <w:webHidden/>
          </w:rPr>
          <w:t>37</w:t>
        </w:r>
        <w:r>
          <w:rPr>
            <w:noProof/>
            <w:webHidden/>
          </w:rPr>
          <w:fldChar w:fldCharType="end"/>
        </w:r>
      </w:hyperlink>
    </w:p>
    <w:p w14:paraId="115ADCAE" w14:textId="29B7DB37" w:rsidR="00291914" w:rsidRDefault="00291914">
      <w:pPr>
        <w:pStyle w:val="TOC2"/>
        <w:tabs>
          <w:tab w:val="right" w:leader="dot" w:pos="9350"/>
        </w:tabs>
        <w:rPr>
          <w:rFonts w:asciiTheme="minorHAnsi" w:eastAsiaTheme="minorEastAsia" w:hAnsiTheme="minorHAnsi" w:cstheme="minorBidi"/>
          <w:noProof/>
          <w:kern w:val="2"/>
          <w:sz w:val="24"/>
          <w14:ligatures w14:val="standardContextual"/>
        </w:rPr>
      </w:pPr>
      <w:hyperlink w:anchor="_Toc227325761" w:history="1">
        <w:r w:rsidRPr="00B276D2">
          <w:rPr>
            <w:rStyle w:val="Hyperlink"/>
            <w:noProof/>
          </w:rPr>
          <w:t>Chronological list of 40 ECF sources</w:t>
        </w:r>
        <w:r>
          <w:rPr>
            <w:noProof/>
            <w:webHidden/>
          </w:rPr>
          <w:tab/>
        </w:r>
        <w:r>
          <w:rPr>
            <w:noProof/>
            <w:webHidden/>
          </w:rPr>
          <w:fldChar w:fldCharType="begin"/>
        </w:r>
        <w:r>
          <w:rPr>
            <w:noProof/>
            <w:webHidden/>
          </w:rPr>
          <w:instrText xml:space="preserve"> PAGEREF _Toc227325761 \h </w:instrText>
        </w:r>
        <w:r>
          <w:rPr>
            <w:noProof/>
            <w:webHidden/>
          </w:rPr>
        </w:r>
        <w:r>
          <w:rPr>
            <w:noProof/>
            <w:webHidden/>
          </w:rPr>
          <w:fldChar w:fldCharType="separate"/>
        </w:r>
        <w:r>
          <w:rPr>
            <w:noProof/>
            <w:webHidden/>
          </w:rPr>
          <w:t>37</w:t>
        </w:r>
        <w:r>
          <w:rPr>
            <w:noProof/>
            <w:webHidden/>
          </w:rPr>
          <w:fldChar w:fldCharType="end"/>
        </w:r>
      </w:hyperlink>
    </w:p>
    <w:p w14:paraId="65D0C33E" w14:textId="742D3045" w:rsidR="00291914" w:rsidRDefault="00291914">
      <w:pPr>
        <w:pStyle w:val="TOC2"/>
        <w:tabs>
          <w:tab w:val="right" w:leader="dot" w:pos="9350"/>
        </w:tabs>
        <w:rPr>
          <w:rFonts w:asciiTheme="minorHAnsi" w:eastAsiaTheme="minorEastAsia" w:hAnsiTheme="minorHAnsi" w:cstheme="minorBidi"/>
          <w:noProof/>
          <w:kern w:val="2"/>
          <w:sz w:val="24"/>
          <w14:ligatures w14:val="standardContextual"/>
        </w:rPr>
      </w:pPr>
      <w:hyperlink w:anchor="_Toc227325762" w:history="1">
        <w:r w:rsidRPr="00B276D2">
          <w:rPr>
            <w:rStyle w:val="Hyperlink"/>
            <w:noProof/>
          </w:rPr>
          <w:t>Modern books and publications about the Early Christian Fathers accounts</w:t>
        </w:r>
        <w:r>
          <w:rPr>
            <w:noProof/>
            <w:webHidden/>
          </w:rPr>
          <w:tab/>
        </w:r>
        <w:r>
          <w:rPr>
            <w:noProof/>
            <w:webHidden/>
          </w:rPr>
          <w:fldChar w:fldCharType="begin"/>
        </w:r>
        <w:r>
          <w:rPr>
            <w:noProof/>
            <w:webHidden/>
          </w:rPr>
          <w:instrText xml:space="preserve"> PAGEREF _Toc227325762 \h </w:instrText>
        </w:r>
        <w:r>
          <w:rPr>
            <w:noProof/>
            <w:webHidden/>
          </w:rPr>
        </w:r>
        <w:r>
          <w:rPr>
            <w:noProof/>
            <w:webHidden/>
          </w:rPr>
          <w:fldChar w:fldCharType="separate"/>
        </w:r>
        <w:r>
          <w:rPr>
            <w:noProof/>
            <w:webHidden/>
          </w:rPr>
          <w:t>39</w:t>
        </w:r>
        <w:r>
          <w:rPr>
            <w:noProof/>
            <w:webHidden/>
          </w:rPr>
          <w:fldChar w:fldCharType="end"/>
        </w:r>
      </w:hyperlink>
    </w:p>
    <w:p w14:paraId="14DF1F08" w14:textId="4E74A7A8" w:rsidR="00291914" w:rsidRDefault="00291914">
      <w:pPr>
        <w:pStyle w:val="TOC2"/>
        <w:tabs>
          <w:tab w:val="right" w:leader="dot" w:pos="9350"/>
        </w:tabs>
        <w:rPr>
          <w:rFonts w:asciiTheme="minorHAnsi" w:eastAsiaTheme="minorEastAsia" w:hAnsiTheme="minorHAnsi" w:cstheme="minorBidi"/>
          <w:noProof/>
          <w:kern w:val="2"/>
          <w:sz w:val="24"/>
          <w14:ligatures w14:val="standardContextual"/>
        </w:rPr>
      </w:pPr>
      <w:hyperlink w:anchor="_Toc227325763" w:history="1">
        <w:r w:rsidRPr="00B276D2">
          <w:rPr>
            <w:rStyle w:val="Hyperlink"/>
            <w:noProof/>
          </w:rPr>
          <w:t>Detailed sources for ECF quotes</w:t>
        </w:r>
        <w:r>
          <w:rPr>
            <w:noProof/>
            <w:webHidden/>
          </w:rPr>
          <w:tab/>
        </w:r>
        <w:r>
          <w:rPr>
            <w:noProof/>
            <w:webHidden/>
          </w:rPr>
          <w:fldChar w:fldCharType="begin"/>
        </w:r>
        <w:r>
          <w:rPr>
            <w:noProof/>
            <w:webHidden/>
          </w:rPr>
          <w:instrText xml:space="preserve"> PAGEREF _Toc227325763 \h </w:instrText>
        </w:r>
        <w:r>
          <w:rPr>
            <w:noProof/>
            <w:webHidden/>
          </w:rPr>
        </w:r>
        <w:r>
          <w:rPr>
            <w:noProof/>
            <w:webHidden/>
          </w:rPr>
          <w:fldChar w:fldCharType="separate"/>
        </w:r>
        <w:r>
          <w:rPr>
            <w:noProof/>
            <w:webHidden/>
          </w:rPr>
          <w:t>40</w:t>
        </w:r>
        <w:r>
          <w:rPr>
            <w:noProof/>
            <w:webHidden/>
          </w:rPr>
          <w:fldChar w:fldCharType="end"/>
        </w:r>
      </w:hyperlink>
    </w:p>
    <w:p w14:paraId="4EB632E6" w14:textId="6F2EE4E5"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64" w:history="1">
        <w:r w:rsidRPr="00B276D2">
          <w:rPr>
            <w:rStyle w:val="Hyperlink"/>
            <w:noProof/>
          </w:rPr>
          <w:t>-ECF-Ambe1 - Ambrose -</w:t>
        </w:r>
        <w:r>
          <w:rPr>
            <w:noProof/>
            <w:webHidden/>
          </w:rPr>
          <w:tab/>
        </w:r>
        <w:r>
          <w:rPr>
            <w:noProof/>
            <w:webHidden/>
          </w:rPr>
          <w:fldChar w:fldCharType="begin"/>
        </w:r>
        <w:r>
          <w:rPr>
            <w:noProof/>
            <w:webHidden/>
          </w:rPr>
          <w:instrText xml:space="preserve"> PAGEREF _Toc227325764 \h </w:instrText>
        </w:r>
        <w:r>
          <w:rPr>
            <w:noProof/>
            <w:webHidden/>
          </w:rPr>
        </w:r>
        <w:r>
          <w:rPr>
            <w:noProof/>
            <w:webHidden/>
          </w:rPr>
          <w:fldChar w:fldCharType="separate"/>
        </w:r>
        <w:r>
          <w:rPr>
            <w:noProof/>
            <w:webHidden/>
          </w:rPr>
          <w:t>40</w:t>
        </w:r>
        <w:r>
          <w:rPr>
            <w:noProof/>
            <w:webHidden/>
          </w:rPr>
          <w:fldChar w:fldCharType="end"/>
        </w:r>
      </w:hyperlink>
    </w:p>
    <w:p w14:paraId="3ECB75D9" w14:textId="078E6468"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65" w:history="1">
        <w:r w:rsidRPr="00B276D2">
          <w:rPr>
            <w:rStyle w:val="Hyperlink"/>
            <w:noProof/>
          </w:rPr>
          <w:t>-ECF-Ambr1 - Ambrosiaster -</w:t>
        </w:r>
        <w:r>
          <w:rPr>
            <w:noProof/>
            <w:webHidden/>
          </w:rPr>
          <w:tab/>
        </w:r>
        <w:r>
          <w:rPr>
            <w:noProof/>
            <w:webHidden/>
          </w:rPr>
          <w:fldChar w:fldCharType="begin"/>
        </w:r>
        <w:r>
          <w:rPr>
            <w:noProof/>
            <w:webHidden/>
          </w:rPr>
          <w:instrText xml:space="preserve"> PAGEREF _Toc227325765 \h </w:instrText>
        </w:r>
        <w:r>
          <w:rPr>
            <w:noProof/>
            <w:webHidden/>
          </w:rPr>
        </w:r>
        <w:r>
          <w:rPr>
            <w:noProof/>
            <w:webHidden/>
          </w:rPr>
          <w:fldChar w:fldCharType="separate"/>
        </w:r>
        <w:r>
          <w:rPr>
            <w:noProof/>
            <w:webHidden/>
          </w:rPr>
          <w:t>40</w:t>
        </w:r>
        <w:r>
          <w:rPr>
            <w:noProof/>
            <w:webHidden/>
          </w:rPr>
          <w:fldChar w:fldCharType="end"/>
        </w:r>
      </w:hyperlink>
    </w:p>
    <w:p w14:paraId="1E74ECF0" w14:textId="539FA9F5"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66" w:history="1">
        <w:r w:rsidRPr="00B276D2">
          <w:rPr>
            <w:rStyle w:val="Hyperlink"/>
            <w:noProof/>
          </w:rPr>
          <w:t>-ECF-Amm1 - Ammonius -</w:t>
        </w:r>
        <w:r>
          <w:rPr>
            <w:noProof/>
            <w:webHidden/>
          </w:rPr>
          <w:tab/>
        </w:r>
        <w:r>
          <w:rPr>
            <w:noProof/>
            <w:webHidden/>
          </w:rPr>
          <w:fldChar w:fldCharType="begin"/>
        </w:r>
        <w:r>
          <w:rPr>
            <w:noProof/>
            <w:webHidden/>
          </w:rPr>
          <w:instrText xml:space="preserve"> PAGEREF _Toc227325766 \h </w:instrText>
        </w:r>
        <w:r>
          <w:rPr>
            <w:noProof/>
            <w:webHidden/>
          </w:rPr>
        </w:r>
        <w:r>
          <w:rPr>
            <w:noProof/>
            <w:webHidden/>
          </w:rPr>
          <w:fldChar w:fldCharType="separate"/>
        </w:r>
        <w:r>
          <w:rPr>
            <w:noProof/>
            <w:webHidden/>
          </w:rPr>
          <w:t>40</w:t>
        </w:r>
        <w:r>
          <w:rPr>
            <w:noProof/>
            <w:webHidden/>
          </w:rPr>
          <w:fldChar w:fldCharType="end"/>
        </w:r>
      </w:hyperlink>
    </w:p>
    <w:p w14:paraId="06B26445" w14:textId="7589FE54"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67" w:history="1">
        <w:r w:rsidRPr="00B276D2">
          <w:rPr>
            <w:rStyle w:val="Hyperlink"/>
            <w:noProof/>
          </w:rPr>
          <w:t>-ECF-ApocP1 - The Apocalypse of Peter -</w:t>
        </w:r>
        <w:r>
          <w:rPr>
            <w:noProof/>
            <w:webHidden/>
          </w:rPr>
          <w:tab/>
        </w:r>
        <w:r>
          <w:rPr>
            <w:noProof/>
            <w:webHidden/>
          </w:rPr>
          <w:fldChar w:fldCharType="begin"/>
        </w:r>
        <w:r>
          <w:rPr>
            <w:noProof/>
            <w:webHidden/>
          </w:rPr>
          <w:instrText xml:space="preserve"> PAGEREF _Toc227325767 \h </w:instrText>
        </w:r>
        <w:r>
          <w:rPr>
            <w:noProof/>
            <w:webHidden/>
          </w:rPr>
        </w:r>
        <w:r>
          <w:rPr>
            <w:noProof/>
            <w:webHidden/>
          </w:rPr>
          <w:fldChar w:fldCharType="separate"/>
        </w:r>
        <w:r>
          <w:rPr>
            <w:noProof/>
            <w:webHidden/>
          </w:rPr>
          <w:t>41</w:t>
        </w:r>
        <w:r>
          <w:rPr>
            <w:noProof/>
            <w:webHidden/>
          </w:rPr>
          <w:fldChar w:fldCharType="end"/>
        </w:r>
      </w:hyperlink>
    </w:p>
    <w:p w14:paraId="04BD5D92" w14:textId="6B45D436"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68" w:history="1">
        <w:r w:rsidRPr="00B276D2">
          <w:rPr>
            <w:rStyle w:val="Hyperlink"/>
            <w:noProof/>
          </w:rPr>
          <w:t>-ECF-AJ1 - The Apocryphon of John -</w:t>
        </w:r>
        <w:r>
          <w:rPr>
            <w:noProof/>
            <w:webHidden/>
          </w:rPr>
          <w:tab/>
        </w:r>
        <w:r>
          <w:rPr>
            <w:noProof/>
            <w:webHidden/>
          </w:rPr>
          <w:fldChar w:fldCharType="begin"/>
        </w:r>
        <w:r>
          <w:rPr>
            <w:noProof/>
            <w:webHidden/>
          </w:rPr>
          <w:instrText xml:space="preserve"> PAGEREF _Toc227325768 \h </w:instrText>
        </w:r>
        <w:r>
          <w:rPr>
            <w:noProof/>
            <w:webHidden/>
          </w:rPr>
        </w:r>
        <w:r>
          <w:rPr>
            <w:noProof/>
            <w:webHidden/>
          </w:rPr>
          <w:fldChar w:fldCharType="separate"/>
        </w:r>
        <w:r>
          <w:rPr>
            <w:noProof/>
            <w:webHidden/>
          </w:rPr>
          <w:t>41</w:t>
        </w:r>
        <w:r>
          <w:rPr>
            <w:noProof/>
            <w:webHidden/>
          </w:rPr>
          <w:fldChar w:fldCharType="end"/>
        </w:r>
      </w:hyperlink>
    </w:p>
    <w:p w14:paraId="6FBB6DD9" w14:textId="01DCEF69"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69" w:history="1">
        <w:r w:rsidRPr="00B276D2">
          <w:rPr>
            <w:rStyle w:val="Hyperlink"/>
            <w:rFonts w:cs="Calibri"/>
            <w:noProof/>
          </w:rPr>
          <w:t>-</w:t>
        </w:r>
        <w:r w:rsidRPr="00B276D2">
          <w:rPr>
            <w:rStyle w:val="Hyperlink"/>
            <w:noProof/>
          </w:rPr>
          <w:t>ECF-Apos1 - The Apostles' Creed -</w:t>
        </w:r>
        <w:r>
          <w:rPr>
            <w:noProof/>
            <w:webHidden/>
          </w:rPr>
          <w:tab/>
        </w:r>
        <w:r>
          <w:rPr>
            <w:noProof/>
            <w:webHidden/>
          </w:rPr>
          <w:fldChar w:fldCharType="begin"/>
        </w:r>
        <w:r>
          <w:rPr>
            <w:noProof/>
            <w:webHidden/>
          </w:rPr>
          <w:instrText xml:space="preserve"> PAGEREF _Toc227325769 \h </w:instrText>
        </w:r>
        <w:r>
          <w:rPr>
            <w:noProof/>
            <w:webHidden/>
          </w:rPr>
        </w:r>
        <w:r>
          <w:rPr>
            <w:noProof/>
            <w:webHidden/>
          </w:rPr>
          <w:fldChar w:fldCharType="separate"/>
        </w:r>
        <w:r>
          <w:rPr>
            <w:noProof/>
            <w:webHidden/>
          </w:rPr>
          <w:t>41</w:t>
        </w:r>
        <w:r>
          <w:rPr>
            <w:noProof/>
            <w:webHidden/>
          </w:rPr>
          <w:fldChar w:fldCharType="end"/>
        </w:r>
      </w:hyperlink>
    </w:p>
    <w:p w14:paraId="04720670" w14:textId="1219D137"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0" w:history="1">
        <w:r w:rsidRPr="00B276D2">
          <w:rPr>
            <w:rStyle w:val="Hyperlink"/>
            <w:noProof/>
          </w:rPr>
          <w:t>-ECF-Aug1 - Augustine of Hippo -</w:t>
        </w:r>
        <w:r>
          <w:rPr>
            <w:noProof/>
            <w:webHidden/>
          </w:rPr>
          <w:tab/>
        </w:r>
        <w:r>
          <w:rPr>
            <w:noProof/>
            <w:webHidden/>
          </w:rPr>
          <w:fldChar w:fldCharType="begin"/>
        </w:r>
        <w:r>
          <w:rPr>
            <w:noProof/>
            <w:webHidden/>
          </w:rPr>
          <w:instrText xml:space="preserve"> PAGEREF _Toc227325770 \h </w:instrText>
        </w:r>
        <w:r>
          <w:rPr>
            <w:noProof/>
            <w:webHidden/>
          </w:rPr>
        </w:r>
        <w:r>
          <w:rPr>
            <w:noProof/>
            <w:webHidden/>
          </w:rPr>
          <w:fldChar w:fldCharType="separate"/>
        </w:r>
        <w:r>
          <w:rPr>
            <w:noProof/>
            <w:webHidden/>
          </w:rPr>
          <w:t>41</w:t>
        </w:r>
        <w:r>
          <w:rPr>
            <w:noProof/>
            <w:webHidden/>
          </w:rPr>
          <w:fldChar w:fldCharType="end"/>
        </w:r>
      </w:hyperlink>
    </w:p>
    <w:p w14:paraId="256D99AE" w14:textId="40C1AF4F"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1" w:history="1">
        <w:r w:rsidRPr="00B276D2">
          <w:rPr>
            <w:rStyle w:val="Hyperlink"/>
            <w:noProof/>
          </w:rPr>
          <w:t>-ECF-Chry1 - John Chrysostom -</w:t>
        </w:r>
        <w:r>
          <w:rPr>
            <w:noProof/>
            <w:webHidden/>
          </w:rPr>
          <w:tab/>
        </w:r>
        <w:r>
          <w:rPr>
            <w:noProof/>
            <w:webHidden/>
          </w:rPr>
          <w:fldChar w:fldCharType="begin"/>
        </w:r>
        <w:r>
          <w:rPr>
            <w:noProof/>
            <w:webHidden/>
          </w:rPr>
          <w:instrText xml:space="preserve"> PAGEREF _Toc227325771 \h </w:instrText>
        </w:r>
        <w:r>
          <w:rPr>
            <w:noProof/>
            <w:webHidden/>
          </w:rPr>
        </w:r>
        <w:r>
          <w:rPr>
            <w:noProof/>
            <w:webHidden/>
          </w:rPr>
          <w:fldChar w:fldCharType="separate"/>
        </w:r>
        <w:r>
          <w:rPr>
            <w:noProof/>
            <w:webHidden/>
          </w:rPr>
          <w:t>41</w:t>
        </w:r>
        <w:r>
          <w:rPr>
            <w:noProof/>
            <w:webHidden/>
          </w:rPr>
          <w:fldChar w:fldCharType="end"/>
        </w:r>
      </w:hyperlink>
    </w:p>
    <w:p w14:paraId="78AD7B61" w14:textId="01F2542A"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2" w:history="1">
        <w:r w:rsidRPr="00B276D2">
          <w:rPr>
            <w:rStyle w:val="Hyperlink"/>
            <w:noProof/>
          </w:rPr>
          <w:t>-ECF-ClemI1 - Pope Clement I -</w:t>
        </w:r>
        <w:r>
          <w:rPr>
            <w:noProof/>
            <w:webHidden/>
          </w:rPr>
          <w:tab/>
        </w:r>
        <w:r>
          <w:rPr>
            <w:noProof/>
            <w:webHidden/>
          </w:rPr>
          <w:fldChar w:fldCharType="begin"/>
        </w:r>
        <w:r>
          <w:rPr>
            <w:noProof/>
            <w:webHidden/>
          </w:rPr>
          <w:instrText xml:space="preserve"> PAGEREF _Toc227325772 \h </w:instrText>
        </w:r>
        <w:r>
          <w:rPr>
            <w:noProof/>
            <w:webHidden/>
          </w:rPr>
        </w:r>
        <w:r>
          <w:rPr>
            <w:noProof/>
            <w:webHidden/>
          </w:rPr>
          <w:fldChar w:fldCharType="separate"/>
        </w:r>
        <w:r>
          <w:rPr>
            <w:noProof/>
            <w:webHidden/>
          </w:rPr>
          <w:t>42</w:t>
        </w:r>
        <w:r>
          <w:rPr>
            <w:noProof/>
            <w:webHidden/>
          </w:rPr>
          <w:fldChar w:fldCharType="end"/>
        </w:r>
      </w:hyperlink>
    </w:p>
    <w:p w14:paraId="326329E8" w14:textId="60303F45"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3" w:history="1">
        <w:r w:rsidRPr="00B276D2">
          <w:rPr>
            <w:rStyle w:val="Hyperlink"/>
            <w:noProof/>
          </w:rPr>
          <w:t>-ECF-ClemA1 - Clement of Alexandria -</w:t>
        </w:r>
        <w:r>
          <w:rPr>
            <w:noProof/>
            <w:webHidden/>
          </w:rPr>
          <w:tab/>
        </w:r>
        <w:r>
          <w:rPr>
            <w:noProof/>
            <w:webHidden/>
          </w:rPr>
          <w:fldChar w:fldCharType="begin"/>
        </w:r>
        <w:r>
          <w:rPr>
            <w:noProof/>
            <w:webHidden/>
          </w:rPr>
          <w:instrText xml:space="preserve"> PAGEREF _Toc227325773 \h </w:instrText>
        </w:r>
        <w:r>
          <w:rPr>
            <w:noProof/>
            <w:webHidden/>
          </w:rPr>
        </w:r>
        <w:r>
          <w:rPr>
            <w:noProof/>
            <w:webHidden/>
          </w:rPr>
          <w:fldChar w:fldCharType="separate"/>
        </w:r>
        <w:r>
          <w:rPr>
            <w:noProof/>
            <w:webHidden/>
          </w:rPr>
          <w:t>42</w:t>
        </w:r>
        <w:r>
          <w:rPr>
            <w:noProof/>
            <w:webHidden/>
          </w:rPr>
          <w:fldChar w:fldCharType="end"/>
        </w:r>
      </w:hyperlink>
    </w:p>
    <w:p w14:paraId="214B71E4" w14:textId="0987F84D"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4" w:history="1">
        <w:r w:rsidRPr="00B276D2">
          <w:rPr>
            <w:rStyle w:val="Hyperlink"/>
            <w:noProof/>
          </w:rPr>
          <w:t>-ECF-Cyr1 - Cyril of Jerusalem -</w:t>
        </w:r>
        <w:r>
          <w:rPr>
            <w:noProof/>
            <w:webHidden/>
          </w:rPr>
          <w:tab/>
        </w:r>
        <w:r>
          <w:rPr>
            <w:noProof/>
            <w:webHidden/>
          </w:rPr>
          <w:fldChar w:fldCharType="begin"/>
        </w:r>
        <w:r>
          <w:rPr>
            <w:noProof/>
            <w:webHidden/>
          </w:rPr>
          <w:instrText xml:space="preserve"> PAGEREF _Toc227325774 \h </w:instrText>
        </w:r>
        <w:r>
          <w:rPr>
            <w:noProof/>
            <w:webHidden/>
          </w:rPr>
        </w:r>
        <w:r>
          <w:rPr>
            <w:noProof/>
            <w:webHidden/>
          </w:rPr>
          <w:fldChar w:fldCharType="separate"/>
        </w:r>
        <w:r>
          <w:rPr>
            <w:noProof/>
            <w:webHidden/>
          </w:rPr>
          <w:t>43</w:t>
        </w:r>
        <w:r>
          <w:rPr>
            <w:noProof/>
            <w:webHidden/>
          </w:rPr>
          <w:fldChar w:fldCharType="end"/>
        </w:r>
      </w:hyperlink>
    </w:p>
    <w:p w14:paraId="665CEBAD" w14:textId="7286266E"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5" w:history="1">
        <w:r w:rsidRPr="00B276D2">
          <w:rPr>
            <w:rStyle w:val="Hyperlink"/>
            <w:noProof/>
          </w:rPr>
          <w:t>-ECF-Did1 - Didymus the Blind -</w:t>
        </w:r>
        <w:r>
          <w:rPr>
            <w:noProof/>
            <w:webHidden/>
          </w:rPr>
          <w:tab/>
        </w:r>
        <w:r>
          <w:rPr>
            <w:noProof/>
            <w:webHidden/>
          </w:rPr>
          <w:fldChar w:fldCharType="begin"/>
        </w:r>
        <w:r>
          <w:rPr>
            <w:noProof/>
            <w:webHidden/>
          </w:rPr>
          <w:instrText xml:space="preserve"> PAGEREF _Toc227325775 \h </w:instrText>
        </w:r>
        <w:r>
          <w:rPr>
            <w:noProof/>
            <w:webHidden/>
          </w:rPr>
        </w:r>
        <w:r>
          <w:rPr>
            <w:noProof/>
            <w:webHidden/>
          </w:rPr>
          <w:fldChar w:fldCharType="separate"/>
        </w:r>
        <w:r>
          <w:rPr>
            <w:noProof/>
            <w:webHidden/>
          </w:rPr>
          <w:t>43</w:t>
        </w:r>
        <w:r>
          <w:rPr>
            <w:noProof/>
            <w:webHidden/>
          </w:rPr>
          <w:fldChar w:fldCharType="end"/>
        </w:r>
      </w:hyperlink>
    </w:p>
    <w:p w14:paraId="15CA405D" w14:textId="20B62B7F"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6" w:history="1">
        <w:r w:rsidRPr="00B276D2">
          <w:rPr>
            <w:rStyle w:val="Hyperlink"/>
            <w:noProof/>
          </w:rPr>
          <w:t>-ECF-Diod1 - Diodore, Bishop of Tarsus -</w:t>
        </w:r>
        <w:r>
          <w:rPr>
            <w:noProof/>
            <w:webHidden/>
          </w:rPr>
          <w:tab/>
        </w:r>
        <w:r>
          <w:rPr>
            <w:noProof/>
            <w:webHidden/>
          </w:rPr>
          <w:fldChar w:fldCharType="begin"/>
        </w:r>
        <w:r>
          <w:rPr>
            <w:noProof/>
            <w:webHidden/>
          </w:rPr>
          <w:instrText xml:space="preserve"> PAGEREF _Toc227325776 \h </w:instrText>
        </w:r>
        <w:r>
          <w:rPr>
            <w:noProof/>
            <w:webHidden/>
          </w:rPr>
        </w:r>
        <w:r>
          <w:rPr>
            <w:noProof/>
            <w:webHidden/>
          </w:rPr>
          <w:fldChar w:fldCharType="separate"/>
        </w:r>
        <w:r>
          <w:rPr>
            <w:noProof/>
            <w:webHidden/>
          </w:rPr>
          <w:t>43</w:t>
        </w:r>
        <w:r>
          <w:rPr>
            <w:noProof/>
            <w:webHidden/>
          </w:rPr>
          <w:fldChar w:fldCharType="end"/>
        </w:r>
      </w:hyperlink>
    </w:p>
    <w:p w14:paraId="0B13F493" w14:textId="6DE9228F"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7" w:history="1">
        <w:r w:rsidRPr="00B276D2">
          <w:rPr>
            <w:rStyle w:val="Hyperlink"/>
            <w:noProof/>
          </w:rPr>
          <w:t>-ECF-EC1 - Ecumenical Councils -</w:t>
        </w:r>
        <w:r>
          <w:rPr>
            <w:noProof/>
            <w:webHidden/>
          </w:rPr>
          <w:tab/>
        </w:r>
        <w:r>
          <w:rPr>
            <w:noProof/>
            <w:webHidden/>
          </w:rPr>
          <w:fldChar w:fldCharType="begin"/>
        </w:r>
        <w:r>
          <w:rPr>
            <w:noProof/>
            <w:webHidden/>
          </w:rPr>
          <w:instrText xml:space="preserve"> PAGEREF _Toc227325777 \h </w:instrText>
        </w:r>
        <w:r>
          <w:rPr>
            <w:noProof/>
            <w:webHidden/>
          </w:rPr>
        </w:r>
        <w:r>
          <w:rPr>
            <w:noProof/>
            <w:webHidden/>
          </w:rPr>
          <w:fldChar w:fldCharType="separate"/>
        </w:r>
        <w:r>
          <w:rPr>
            <w:noProof/>
            <w:webHidden/>
          </w:rPr>
          <w:t>44</w:t>
        </w:r>
        <w:r>
          <w:rPr>
            <w:noProof/>
            <w:webHidden/>
          </w:rPr>
          <w:fldChar w:fldCharType="end"/>
        </w:r>
      </w:hyperlink>
    </w:p>
    <w:p w14:paraId="179A5524" w14:textId="56936571"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8" w:history="1">
        <w:r w:rsidRPr="00B276D2">
          <w:rPr>
            <w:rStyle w:val="Hyperlink"/>
            <w:noProof/>
          </w:rPr>
          <w:t>-ECF-Epip1 - Epiphanius of Salamis -</w:t>
        </w:r>
        <w:r>
          <w:rPr>
            <w:noProof/>
            <w:webHidden/>
          </w:rPr>
          <w:tab/>
        </w:r>
        <w:r>
          <w:rPr>
            <w:noProof/>
            <w:webHidden/>
          </w:rPr>
          <w:fldChar w:fldCharType="begin"/>
        </w:r>
        <w:r>
          <w:rPr>
            <w:noProof/>
            <w:webHidden/>
          </w:rPr>
          <w:instrText xml:space="preserve"> PAGEREF _Toc227325778 \h </w:instrText>
        </w:r>
        <w:r>
          <w:rPr>
            <w:noProof/>
            <w:webHidden/>
          </w:rPr>
        </w:r>
        <w:r>
          <w:rPr>
            <w:noProof/>
            <w:webHidden/>
          </w:rPr>
          <w:fldChar w:fldCharType="separate"/>
        </w:r>
        <w:r>
          <w:rPr>
            <w:noProof/>
            <w:webHidden/>
          </w:rPr>
          <w:t>44</w:t>
        </w:r>
        <w:r>
          <w:rPr>
            <w:noProof/>
            <w:webHidden/>
          </w:rPr>
          <w:fldChar w:fldCharType="end"/>
        </w:r>
      </w:hyperlink>
    </w:p>
    <w:p w14:paraId="16C1003A" w14:textId="061E9B76"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79" w:history="1">
        <w:r w:rsidRPr="00B276D2">
          <w:rPr>
            <w:rStyle w:val="Hyperlink"/>
            <w:noProof/>
          </w:rPr>
          <w:t>-ECF-EpistA1 - The Epistle of the Apostles -</w:t>
        </w:r>
        <w:r>
          <w:rPr>
            <w:noProof/>
            <w:webHidden/>
          </w:rPr>
          <w:tab/>
        </w:r>
        <w:r>
          <w:rPr>
            <w:noProof/>
            <w:webHidden/>
          </w:rPr>
          <w:fldChar w:fldCharType="begin"/>
        </w:r>
        <w:r>
          <w:rPr>
            <w:noProof/>
            <w:webHidden/>
          </w:rPr>
          <w:instrText xml:space="preserve"> PAGEREF _Toc227325779 \h </w:instrText>
        </w:r>
        <w:r>
          <w:rPr>
            <w:noProof/>
            <w:webHidden/>
          </w:rPr>
        </w:r>
        <w:r>
          <w:rPr>
            <w:noProof/>
            <w:webHidden/>
          </w:rPr>
          <w:fldChar w:fldCharType="separate"/>
        </w:r>
        <w:r>
          <w:rPr>
            <w:noProof/>
            <w:webHidden/>
          </w:rPr>
          <w:t>45</w:t>
        </w:r>
        <w:r>
          <w:rPr>
            <w:noProof/>
            <w:webHidden/>
          </w:rPr>
          <w:fldChar w:fldCharType="end"/>
        </w:r>
      </w:hyperlink>
    </w:p>
    <w:p w14:paraId="053262C0" w14:textId="04A77D51"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0" w:history="1">
        <w:r w:rsidRPr="00B276D2">
          <w:rPr>
            <w:rStyle w:val="Hyperlink"/>
            <w:noProof/>
          </w:rPr>
          <w:t>-ECF-Hipp1 - Hippolytus -</w:t>
        </w:r>
        <w:r>
          <w:rPr>
            <w:noProof/>
            <w:webHidden/>
          </w:rPr>
          <w:tab/>
        </w:r>
        <w:r>
          <w:rPr>
            <w:noProof/>
            <w:webHidden/>
          </w:rPr>
          <w:fldChar w:fldCharType="begin"/>
        </w:r>
        <w:r>
          <w:rPr>
            <w:noProof/>
            <w:webHidden/>
          </w:rPr>
          <w:instrText xml:space="preserve"> PAGEREF _Toc227325780 \h </w:instrText>
        </w:r>
        <w:r>
          <w:rPr>
            <w:noProof/>
            <w:webHidden/>
          </w:rPr>
        </w:r>
        <w:r>
          <w:rPr>
            <w:noProof/>
            <w:webHidden/>
          </w:rPr>
          <w:fldChar w:fldCharType="separate"/>
        </w:r>
        <w:r>
          <w:rPr>
            <w:noProof/>
            <w:webHidden/>
          </w:rPr>
          <w:t>45</w:t>
        </w:r>
        <w:r>
          <w:rPr>
            <w:noProof/>
            <w:webHidden/>
          </w:rPr>
          <w:fldChar w:fldCharType="end"/>
        </w:r>
      </w:hyperlink>
    </w:p>
    <w:p w14:paraId="790323A2" w14:textId="326D6D7E"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1" w:history="1">
        <w:r w:rsidRPr="00B276D2">
          <w:rPr>
            <w:rStyle w:val="Hyperlink"/>
            <w:noProof/>
          </w:rPr>
          <w:t>-ECF-Iran1- Irenaeus -</w:t>
        </w:r>
        <w:r>
          <w:rPr>
            <w:noProof/>
            <w:webHidden/>
          </w:rPr>
          <w:tab/>
        </w:r>
        <w:r>
          <w:rPr>
            <w:noProof/>
            <w:webHidden/>
          </w:rPr>
          <w:fldChar w:fldCharType="begin"/>
        </w:r>
        <w:r>
          <w:rPr>
            <w:noProof/>
            <w:webHidden/>
          </w:rPr>
          <w:instrText xml:space="preserve"> PAGEREF _Toc227325781 \h </w:instrText>
        </w:r>
        <w:r>
          <w:rPr>
            <w:noProof/>
            <w:webHidden/>
          </w:rPr>
        </w:r>
        <w:r>
          <w:rPr>
            <w:noProof/>
            <w:webHidden/>
          </w:rPr>
          <w:fldChar w:fldCharType="separate"/>
        </w:r>
        <w:r>
          <w:rPr>
            <w:noProof/>
            <w:webHidden/>
          </w:rPr>
          <w:t>45</w:t>
        </w:r>
        <w:r>
          <w:rPr>
            <w:noProof/>
            <w:webHidden/>
          </w:rPr>
          <w:fldChar w:fldCharType="end"/>
        </w:r>
      </w:hyperlink>
    </w:p>
    <w:p w14:paraId="087AED6C" w14:textId="5BF9C8EF"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2" w:history="1">
        <w:r w:rsidRPr="00B276D2">
          <w:rPr>
            <w:rStyle w:val="Hyperlink"/>
            <w:noProof/>
          </w:rPr>
          <w:t>-ECF-Jer1 - Jerome -</w:t>
        </w:r>
        <w:r>
          <w:rPr>
            <w:noProof/>
            <w:webHidden/>
          </w:rPr>
          <w:tab/>
        </w:r>
        <w:r>
          <w:rPr>
            <w:noProof/>
            <w:webHidden/>
          </w:rPr>
          <w:fldChar w:fldCharType="begin"/>
        </w:r>
        <w:r>
          <w:rPr>
            <w:noProof/>
            <w:webHidden/>
          </w:rPr>
          <w:instrText xml:space="preserve"> PAGEREF _Toc227325782 \h </w:instrText>
        </w:r>
        <w:r>
          <w:rPr>
            <w:noProof/>
            <w:webHidden/>
          </w:rPr>
        </w:r>
        <w:r>
          <w:rPr>
            <w:noProof/>
            <w:webHidden/>
          </w:rPr>
          <w:fldChar w:fldCharType="separate"/>
        </w:r>
        <w:r>
          <w:rPr>
            <w:noProof/>
            <w:webHidden/>
          </w:rPr>
          <w:t>46</w:t>
        </w:r>
        <w:r>
          <w:rPr>
            <w:noProof/>
            <w:webHidden/>
          </w:rPr>
          <w:fldChar w:fldCharType="end"/>
        </w:r>
      </w:hyperlink>
    </w:p>
    <w:p w14:paraId="6EF30D8A" w14:textId="11036553"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3" w:history="1">
        <w:r w:rsidRPr="00B276D2">
          <w:rPr>
            <w:rStyle w:val="Hyperlink"/>
            <w:noProof/>
          </w:rPr>
          <w:t>-ECF-Jos1 - The Prayer of Joseph -</w:t>
        </w:r>
        <w:r>
          <w:rPr>
            <w:noProof/>
            <w:webHidden/>
          </w:rPr>
          <w:tab/>
        </w:r>
        <w:r>
          <w:rPr>
            <w:noProof/>
            <w:webHidden/>
          </w:rPr>
          <w:fldChar w:fldCharType="begin"/>
        </w:r>
        <w:r>
          <w:rPr>
            <w:noProof/>
            <w:webHidden/>
          </w:rPr>
          <w:instrText xml:space="preserve"> PAGEREF _Toc227325783 \h </w:instrText>
        </w:r>
        <w:r>
          <w:rPr>
            <w:noProof/>
            <w:webHidden/>
          </w:rPr>
        </w:r>
        <w:r>
          <w:rPr>
            <w:noProof/>
            <w:webHidden/>
          </w:rPr>
          <w:fldChar w:fldCharType="separate"/>
        </w:r>
        <w:r>
          <w:rPr>
            <w:noProof/>
            <w:webHidden/>
          </w:rPr>
          <w:t>46</w:t>
        </w:r>
        <w:r>
          <w:rPr>
            <w:noProof/>
            <w:webHidden/>
          </w:rPr>
          <w:fldChar w:fldCharType="end"/>
        </w:r>
      </w:hyperlink>
    </w:p>
    <w:p w14:paraId="7D5B6802" w14:textId="66DC3459"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4" w:history="1">
        <w:r w:rsidRPr="00B276D2">
          <w:rPr>
            <w:rStyle w:val="Hyperlink"/>
            <w:noProof/>
          </w:rPr>
          <w:t>-ECF-Jub1 - Jewish book of Jubilees -</w:t>
        </w:r>
        <w:r>
          <w:rPr>
            <w:noProof/>
            <w:webHidden/>
          </w:rPr>
          <w:tab/>
        </w:r>
        <w:r>
          <w:rPr>
            <w:noProof/>
            <w:webHidden/>
          </w:rPr>
          <w:fldChar w:fldCharType="begin"/>
        </w:r>
        <w:r>
          <w:rPr>
            <w:noProof/>
            <w:webHidden/>
          </w:rPr>
          <w:instrText xml:space="preserve"> PAGEREF _Toc227325784 \h </w:instrText>
        </w:r>
        <w:r>
          <w:rPr>
            <w:noProof/>
            <w:webHidden/>
          </w:rPr>
        </w:r>
        <w:r>
          <w:rPr>
            <w:noProof/>
            <w:webHidden/>
          </w:rPr>
          <w:fldChar w:fldCharType="separate"/>
        </w:r>
        <w:r>
          <w:rPr>
            <w:noProof/>
            <w:webHidden/>
          </w:rPr>
          <w:t>46</w:t>
        </w:r>
        <w:r>
          <w:rPr>
            <w:noProof/>
            <w:webHidden/>
          </w:rPr>
          <w:fldChar w:fldCharType="end"/>
        </w:r>
      </w:hyperlink>
    </w:p>
    <w:p w14:paraId="36B1FEC0" w14:textId="7AC88D95"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5" w:history="1">
        <w:r w:rsidRPr="00B276D2">
          <w:rPr>
            <w:rStyle w:val="Hyperlink"/>
            <w:noProof/>
          </w:rPr>
          <w:t>-ECF-Lact1 - Lactantius -</w:t>
        </w:r>
        <w:r>
          <w:rPr>
            <w:noProof/>
            <w:webHidden/>
          </w:rPr>
          <w:tab/>
        </w:r>
        <w:r>
          <w:rPr>
            <w:noProof/>
            <w:webHidden/>
          </w:rPr>
          <w:fldChar w:fldCharType="begin"/>
        </w:r>
        <w:r>
          <w:rPr>
            <w:noProof/>
            <w:webHidden/>
          </w:rPr>
          <w:instrText xml:space="preserve"> PAGEREF _Toc227325785 \h </w:instrText>
        </w:r>
        <w:r>
          <w:rPr>
            <w:noProof/>
            <w:webHidden/>
          </w:rPr>
        </w:r>
        <w:r>
          <w:rPr>
            <w:noProof/>
            <w:webHidden/>
          </w:rPr>
          <w:fldChar w:fldCharType="separate"/>
        </w:r>
        <w:r>
          <w:rPr>
            <w:noProof/>
            <w:webHidden/>
          </w:rPr>
          <w:t>47</w:t>
        </w:r>
        <w:r>
          <w:rPr>
            <w:noProof/>
            <w:webHidden/>
          </w:rPr>
          <w:fldChar w:fldCharType="end"/>
        </w:r>
      </w:hyperlink>
    </w:p>
    <w:p w14:paraId="6586E67C" w14:textId="5C36B2D2"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6" w:history="1">
        <w:r w:rsidRPr="00B276D2">
          <w:rPr>
            <w:rStyle w:val="Hyperlink"/>
            <w:noProof/>
          </w:rPr>
          <w:t>-ECF-Mar1 - Info about The Marcionites -</w:t>
        </w:r>
        <w:r>
          <w:rPr>
            <w:noProof/>
            <w:webHidden/>
          </w:rPr>
          <w:tab/>
        </w:r>
        <w:r>
          <w:rPr>
            <w:noProof/>
            <w:webHidden/>
          </w:rPr>
          <w:fldChar w:fldCharType="begin"/>
        </w:r>
        <w:r>
          <w:rPr>
            <w:noProof/>
            <w:webHidden/>
          </w:rPr>
          <w:instrText xml:space="preserve"> PAGEREF _Toc227325786 \h </w:instrText>
        </w:r>
        <w:r>
          <w:rPr>
            <w:noProof/>
            <w:webHidden/>
          </w:rPr>
        </w:r>
        <w:r>
          <w:rPr>
            <w:noProof/>
            <w:webHidden/>
          </w:rPr>
          <w:fldChar w:fldCharType="separate"/>
        </w:r>
        <w:r>
          <w:rPr>
            <w:noProof/>
            <w:webHidden/>
          </w:rPr>
          <w:t>47</w:t>
        </w:r>
        <w:r>
          <w:rPr>
            <w:noProof/>
            <w:webHidden/>
          </w:rPr>
          <w:fldChar w:fldCharType="end"/>
        </w:r>
      </w:hyperlink>
    </w:p>
    <w:p w14:paraId="034521FB" w14:textId="24FE0C4D"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7" w:history="1">
        <w:r w:rsidRPr="00B276D2">
          <w:rPr>
            <w:rStyle w:val="Hyperlink"/>
            <w:noProof/>
          </w:rPr>
          <w:t>-ECF-Mart1 - Justin Martyr -</w:t>
        </w:r>
        <w:r>
          <w:rPr>
            <w:noProof/>
            <w:webHidden/>
          </w:rPr>
          <w:tab/>
        </w:r>
        <w:r>
          <w:rPr>
            <w:noProof/>
            <w:webHidden/>
          </w:rPr>
          <w:fldChar w:fldCharType="begin"/>
        </w:r>
        <w:r>
          <w:rPr>
            <w:noProof/>
            <w:webHidden/>
          </w:rPr>
          <w:instrText xml:space="preserve"> PAGEREF _Toc227325787 \h </w:instrText>
        </w:r>
        <w:r>
          <w:rPr>
            <w:noProof/>
            <w:webHidden/>
          </w:rPr>
        </w:r>
        <w:r>
          <w:rPr>
            <w:noProof/>
            <w:webHidden/>
          </w:rPr>
          <w:fldChar w:fldCharType="separate"/>
        </w:r>
        <w:r>
          <w:rPr>
            <w:noProof/>
            <w:webHidden/>
          </w:rPr>
          <w:t>47</w:t>
        </w:r>
        <w:r>
          <w:rPr>
            <w:noProof/>
            <w:webHidden/>
          </w:rPr>
          <w:fldChar w:fldCharType="end"/>
        </w:r>
      </w:hyperlink>
    </w:p>
    <w:p w14:paraId="0E354220" w14:textId="1B6D1585"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8" w:history="1">
        <w:r w:rsidRPr="00B276D2">
          <w:rPr>
            <w:rStyle w:val="Hyperlink"/>
            <w:noProof/>
          </w:rPr>
          <w:t>-ECF-Meth1 - Methodius -</w:t>
        </w:r>
        <w:r>
          <w:rPr>
            <w:noProof/>
            <w:webHidden/>
          </w:rPr>
          <w:tab/>
        </w:r>
        <w:r>
          <w:rPr>
            <w:noProof/>
            <w:webHidden/>
          </w:rPr>
          <w:fldChar w:fldCharType="begin"/>
        </w:r>
        <w:r>
          <w:rPr>
            <w:noProof/>
            <w:webHidden/>
          </w:rPr>
          <w:instrText xml:space="preserve"> PAGEREF _Toc227325788 \h </w:instrText>
        </w:r>
        <w:r>
          <w:rPr>
            <w:noProof/>
            <w:webHidden/>
          </w:rPr>
        </w:r>
        <w:r>
          <w:rPr>
            <w:noProof/>
            <w:webHidden/>
          </w:rPr>
          <w:fldChar w:fldCharType="separate"/>
        </w:r>
        <w:r>
          <w:rPr>
            <w:noProof/>
            <w:webHidden/>
          </w:rPr>
          <w:t>47</w:t>
        </w:r>
        <w:r>
          <w:rPr>
            <w:noProof/>
            <w:webHidden/>
          </w:rPr>
          <w:fldChar w:fldCharType="end"/>
        </w:r>
      </w:hyperlink>
    </w:p>
    <w:p w14:paraId="2C3671FD" w14:textId="0B7C6720"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89" w:history="1">
        <w:r w:rsidRPr="00B276D2">
          <w:rPr>
            <w:rStyle w:val="Hyperlink"/>
            <w:noProof/>
          </w:rPr>
          <w:t>-ECF-Nic1 - The Gospel of Nicodemus -</w:t>
        </w:r>
        <w:r>
          <w:rPr>
            <w:noProof/>
            <w:webHidden/>
          </w:rPr>
          <w:tab/>
        </w:r>
        <w:r>
          <w:rPr>
            <w:noProof/>
            <w:webHidden/>
          </w:rPr>
          <w:fldChar w:fldCharType="begin"/>
        </w:r>
        <w:r>
          <w:rPr>
            <w:noProof/>
            <w:webHidden/>
          </w:rPr>
          <w:instrText xml:space="preserve"> PAGEREF _Toc227325789 \h </w:instrText>
        </w:r>
        <w:r>
          <w:rPr>
            <w:noProof/>
            <w:webHidden/>
          </w:rPr>
        </w:r>
        <w:r>
          <w:rPr>
            <w:noProof/>
            <w:webHidden/>
          </w:rPr>
          <w:fldChar w:fldCharType="separate"/>
        </w:r>
        <w:r>
          <w:rPr>
            <w:noProof/>
            <w:webHidden/>
          </w:rPr>
          <w:t>48</w:t>
        </w:r>
        <w:r>
          <w:rPr>
            <w:noProof/>
            <w:webHidden/>
          </w:rPr>
          <w:fldChar w:fldCharType="end"/>
        </w:r>
      </w:hyperlink>
    </w:p>
    <w:p w14:paraId="3FBFAF68" w14:textId="41989B1D"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0" w:history="1">
        <w:r w:rsidRPr="00B276D2">
          <w:rPr>
            <w:rStyle w:val="Hyperlink"/>
            <w:noProof/>
          </w:rPr>
          <w:t>-ECF-Nov1 - Novatian of Rome -</w:t>
        </w:r>
        <w:r>
          <w:rPr>
            <w:noProof/>
            <w:webHidden/>
          </w:rPr>
          <w:tab/>
        </w:r>
        <w:r>
          <w:rPr>
            <w:noProof/>
            <w:webHidden/>
          </w:rPr>
          <w:fldChar w:fldCharType="begin"/>
        </w:r>
        <w:r>
          <w:rPr>
            <w:noProof/>
            <w:webHidden/>
          </w:rPr>
          <w:instrText xml:space="preserve"> PAGEREF _Toc227325790 \h </w:instrText>
        </w:r>
        <w:r>
          <w:rPr>
            <w:noProof/>
            <w:webHidden/>
          </w:rPr>
        </w:r>
        <w:r>
          <w:rPr>
            <w:noProof/>
            <w:webHidden/>
          </w:rPr>
          <w:fldChar w:fldCharType="separate"/>
        </w:r>
        <w:r>
          <w:rPr>
            <w:noProof/>
            <w:webHidden/>
          </w:rPr>
          <w:t>48</w:t>
        </w:r>
        <w:r>
          <w:rPr>
            <w:noProof/>
            <w:webHidden/>
          </w:rPr>
          <w:fldChar w:fldCharType="end"/>
        </w:r>
      </w:hyperlink>
    </w:p>
    <w:p w14:paraId="37B900F9" w14:textId="4E68CD26"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1" w:history="1">
        <w:r w:rsidRPr="00B276D2">
          <w:rPr>
            <w:rStyle w:val="Hyperlink"/>
            <w:noProof/>
          </w:rPr>
          <w:t>-ECF-Orig1 - Origen -</w:t>
        </w:r>
        <w:r>
          <w:rPr>
            <w:noProof/>
            <w:webHidden/>
          </w:rPr>
          <w:tab/>
        </w:r>
        <w:r>
          <w:rPr>
            <w:noProof/>
            <w:webHidden/>
          </w:rPr>
          <w:fldChar w:fldCharType="begin"/>
        </w:r>
        <w:r>
          <w:rPr>
            <w:noProof/>
            <w:webHidden/>
          </w:rPr>
          <w:instrText xml:space="preserve"> PAGEREF _Toc227325791 \h </w:instrText>
        </w:r>
        <w:r>
          <w:rPr>
            <w:noProof/>
            <w:webHidden/>
          </w:rPr>
        </w:r>
        <w:r>
          <w:rPr>
            <w:noProof/>
            <w:webHidden/>
          </w:rPr>
          <w:fldChar w:fldCharType="separate"/>
        </w:r>
        <w:r>
          <w:rPr>
            <w:noProof/>
            <w:webHidden/>
          </w:rPr>
          <w:t>48</w:t>
        </w:r>
        <w:r>
          <w:rPr>
            <w:noProof/>
            <w:webHidden/>
          </w:rPr>
          <w:fldChar w:fldCharType="end"/>
        </w:r>
      </w:hyperlink>
    </w:p>
    <w:p w14:paraId="4F672247" w14:textId="1614695F"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2" w:history="1">
        <w:r w:rsidRPr="00B276D2">
          <w:rPr>
            <w:rStyle w:val="Hyperlink"/>
            <w:noProof/>
          </w:rPr>
          <w:t>-ECF-Phil1 - Philo of Alexandria -</w:t>
        </w:r>
        <w:r>
          <w:rPr>
            <w:noProof/>
            <w:webHidden/>
          </w:rPr>
          <w:tab/>
        </w:r>
        <w:r>
          <w:rPr>
            <w:noProof/>
            <w:webHidden/>
          </w:rPr>
          <w:fldChar w:fldCharType="begin"/>
        </w:r>
        <w:r>
          <w:rPr>
            <w:noProof/>
            <w:webHidden/>
          </w:rPr>
          <w:instrText xml:space="preserve"> PAGEREF _Toc227325792 \h </w:instrText>
        </w:r>
        <w:r>
          <w:rPr>
            <w:noProof/>
            <w:webHidden/>
          </w:rPr>
        </w:r>
        <w:r>
          <w:rPr>
            <w:noProof/>
            <w:webHidden/>
          </w:rPr>
          <w:fldChar w:fldCharType="separate"/>
        </w:r>
        <w:r>
          <w:rPr>
            <w:noProof/>
            <w:webHidden/>
          </w:rPr>
          <w:t>49</w:t>
        </w:r>
        <w:r>
          <w:rPr>
            <w:noProof/>
            <w:webHidden/>
          </w:rPr>
          <w:fldChar w:fldCharType="end"/>
        </w:r>
      </w:hyperlink>
    </w:p>
    <w:p w14:paraId="429AE51F" w14:textId="34F21DB3"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3" w:history="1">
        <w:r w:rsidRPr="00B276D2">
          <w:rPr>
            <w:rStyle w:val="Hyperlink"/>
            <w:noProof/>
          </w:rPr>
          <w:t>-ECF-Pist1 - Pistis Sophia -</w:t>
        </w:r>
        <w:r>
          <w:rPr>
            <w:noProof/>
            <w:webHidden/>
          </w:rPr>
          <w:tab/>
        </w:r>
        <w:r>
          <w:rPr>
            <w:noProof/>
            <w:webHidden/>
          </w:rPr>
          <w:fldChar w:fldCharType="begin"/>
        </w:r>
        <w:r>
          <w:rPr>
            <w:noProof/>
            <w:webHidden/>
          </w:rPr>
          <w:instrText xml:space="preserve"> PAGEREF _Toc227325793 \h </w:instrText>
        </w:r>
        <w:r>
          <w:rPr>
            <w:noProof/>
            <w:webHidden/>
          </w:rPr>
        </w:r>
        <w:r>
          <w:rPr>
            <w:noProof/>
            <w:webHidden/>
          </w:rPr>
          <w:fldChar w:fldCharType="separate"/>
        </w:r>
        <w:r>
          <w:rPr>
            <w:noProof/>
            <w:webHidden/>
          </w:rPr>
          <w:t>49</w:t>
        </w:r>
        <w:r>
          <w:rPr>
            <w:noProof/>
            <w:webHidden/>
          </w:rPr>
          <w:fldChar w:fldCharType="end"/>
        </w:r>
      </w:hyperlink>
    </w:p>
    <w:p w14:paraId="4B549C3F" w14:textId="4FBB61AA"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4" w:history="1">
        <w:r w:rsidRPr="00B276D2">
          <w:rPr>
            <w:rStyle w:val="Hyperlink"/>
            <w:noProof/>
          </w:rPr>
          <w:t>-ECF-Ruf1 - Rufinus of Aquileia -</w:t>
        </w:r>
        <w:r>
          <w:rPr>
            <w:noProof/>
            <w:webHidden/>
          </w:rPr>
          <w:tab/>
        </w:r>
        <w:r>
          <w:rPr>
            <w:noProof/>
            <w:webHidden/>
          </w:rPr>
          <w:fldChar w:fldCharType="begin"/>
        </w:r>
        <w:r>
          <w:rPr>
            <w:noProof/>
            <w:webHidden/>
          </w:rPr>
          <w:instrText xml:space="preserve"> PAGEREF _Toc227325794 \h </w:instrText>
        </w:r>
        <w:r>
          <w:rPr>
            <w:noProof/>
            <w:webHidden/>
          </w:rPr>
        </w:r>
        <w:r>
          <w:rPr>
            <w:noProof/>
            <w:webHidden/>
          </w:rPr>
          <w:fldChar w:fldCharType="separate"/>
        </w:r>
        <w:r>
          <w:rPr>
            <w:noProof/>
            <w:webHidden/>
          </w:rPr>
          <w:t>50</w:t>
        </w:r>
        <w:r>
          <w:rPr>
            <w:noProof/>
            <w:webHidden/>
          </w:rPr>
          <w:fldChar w:fldCharType="end"/>
        </w:r>
      </w:hyperlink>
    </w:p>
    <w:p w14:paraId="07FAE964" w14:textId="7B76A8B6"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5" w:history="1">
        <w:r w:rsidRPr="00B276D2">
          <w:rPr>
            <w:rStyle w:val="Hyperlink"/>
            <w:noProof/>
          </w:rPr>
          <w:t>-ECF-Sev1 - Severus, Bishop of Antioch -</w:t>
        </w:r>
        <w:r>
          <w:rPr>
            <w:noProof/>
            <w:webHidden/>
          </w:rPr>
          <w:tab/>
        </w:r>
        <w:r>
          <w:rPr>
            <w:noProof/>
            <w:webHidden/>
          </w:rPr>
          <w:fldChar w:fldCharType="begin"/>
        </w:r>
        <w:r>
          <w:rPr>
            <w:noProof/>
            <w:webHidden/>
          </w:rPr>
          <w:instrText xml:space="preserve"> PAGEREF _Toc227325795 \h </w:instrText>
        </w:r>
        <w:r>
          <w:rPr>
            <w:noProof/>
            <w:webHidden/>
          </w:rPr>
        </w:r>
        <w:r>
          <w:rPr>
            <w:noProof/>
            <w:webHidden/>
          </w:rPr>
          <w:fldChar w:fldCharType="separate"/>
        </w:r>
        <w:r>
          <w:rPr>
            <w:noProof/>
            <w:webHidden/>
          </w:rPr>
          <w:t>50</w:t>
        </w:r>
        <w:r>
          <w:rPr>
            <w:noProof/>
            <w:webHidden/>
          </w:rPr>
          <w:fldChar w:fldCharType="end"/>
        </w:r>
      </w:hyperlink>
    </w:p>
    <w:p w14:paraId="3FD86643" w14:textId="552DF316"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6" w:history="1">
        <w:r w:rsidRPr="00B276D2">
          <w:rPr>
            <w:rStyle w:val="Hyperlink"/>
            <w:noProof/>
          </w:rPr>
          <w:t>-ECF-Shep1 - Shepherd of Hermas -</w:t>
        </w:r>
        <w:r>
          <w:rPr>
            <w:noProof/>
            <w:webHidden/>
          </w:rPr>
          <w:tab/>
        </w:r>
        <w:r>
          <w:rPr>
            <w:noProof/>
            <w:webHidden/>
          </w:rPr>
          <w:fldChar w:fldCharType="begin"/>
        </w:r>
        <w:r>
          <w:rPr>
            <w:noProof/>
            <w:webHidden/>
          </w:rPr>
          <w:instrText xml:space="preserve"> PAGEREF _Toc227325796 \h </w:instrText>
        </w:r>
        <w:r>
          <w:rPr>
            <w:noProof/>
            <w:webHidden/>
          </w:rPr>
        </w:r>
        <w:r>
          <w:rPr>
            <w:noProof/>
            <w:webHidden/>
          </w:rPr>
          <w:fldChar w:fldCharType="separate"/>
        </w:r>
        <w:r>
          <w:rPr>
            <w:noProof/>
            <w:webHidden/>
          </w:rPr>
          <w:t>50</w:t>
        </w:r>
        <w:r>
          <w:rPr>
            <w:noProof/>
            <w:webHidden/>
          </w:rPr>
          <w:fldChar w:fldCharType="end"/>
        </w:r>
      </w:hyperlink>
    </w:p>
    <w:p w14:paraId="6BD7F65F" w14:textId="72A67AA8"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7" w:history="1">
        <w:r w:rsidRPr="00B276D2">
          <w:rPr>
            <w:rStyle w:val="Hyperlink"/>
            <w:noProof/>
          </w:rPr>
          <w:t>-ECF-SolO1 - The Odes of Solomon -</w:t>
        </w:r>
        <w:r>
          <w:rPr>
            <w:noProof/>
            <w:webHidden/>
          </w:rPr>
          <w:tab/>
        </w:r>
        <w:r>
          <w:rPr>
            <w:noProof/>
            <w:webHidden/>
          </w:rPr>
          <w:fldChar w:fldCharType="begin"/>
        </w:r>
        <w:r>
          <w:rPr>
            <w:noProof/>
            <w:webHidden/>
          </w:rPr>
          <w:instrText xml:space="preserve"> PAGEREF _Toc227325797 \h </w:instrText>
        </w:r>
        <w:r>
          <w:rPr>
            <w:noProof/>
            <w:webHidden/>
          </w:rPr>
        </w:r>
        <w:r>
          <w:rPr>
            <w:noProof/>
            <w:webHidden/>
          </w:rPr>
          <w:fldChar w:fldCharType="separate"/>
        </w:r>
        <w:r>
          <w:rPr>
            <w:noProof/>
            <w:webHidden/>
          </w:rPr>
          <w:t>50</w:t>
        </w:r>
        <w:r>
          <w:rPr>
            <w:noProof/>
            <w:webHidden/>
          </w:rPr>
          <w:fldChar w:fldCharType="end"/>
        </w:r>
      </w:hyperlink>
    </w:p>
    <w:p w14:paraId="57139924" w14:textId="13F1636A"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8" w:history="1">
        <w:r w:rsidRPr="00B276D2">
          <w:rPr>
            <w:rStyle w:val="Hyperlink"/>
            <w:noProof/>
          </w:rPr>
          <w:t>-ECF-SolW1 - The Wisdom of Solomon -</w:t>
        </w:r>
        <w:r>
          <w:rPr>
            <w:noProof/>
            <w:webHidden/>
          </w:rPr>
          <w:tab/>
        </w:r>
        <w:r>
          <w:rPr>
            <w:noProof/>
            <w:webHidden/>
          </w:rPr>
          <w:fldChar w:fldCharType="begin"/>
        </w:r>
        <w:r>
          <w:rPr>
            <w:noProof/>
            <w:webHidden/>
          </w:rPr>
          <w:instrText xml:space="preserve"> PAGEREF _Toc227325798 \h </w:instrText>
        </w:r>
        <w:r>
          <w:rPr>
            <w:noProof/>
            <w:webHidden/>
          </w:rPr>
        </w:r>
        <w:r>
          <w:rPr>
            <w:noProof/>
            <w:webHidden/>
          </w:rPr>
          <w:fldChar w:fldCharType="separate"/>
        </w:r>
        <w:r>
          <w:rPr>
            <w:noProof/>
            <w:webHidden/>
          </w:rPr>
          <w:t>51</w:t>
        </w:r>
        <w:r>
          <w:rPr>
            <w:noProof/>
            <w:webHidden/>
          </w:rPr>
          <w:fldChar w:fldCharType="end"/>
        </w:r>
      </w:hyperlink>
    </w:p>
    <w:p w14:paraId="25E6D2DF" w14:textId="6EAC6D14"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799" w:history="1">
        <w:r w:rsidRPr="00B276D2">
          <w:rPr>
            <w:rStyle w:val="Hyperlink"/>
            <w:noProof/>
          </w:rPr>
          <w:t>-ECF-Tal1 - The Talmud -</w:t>
        </w:r>
        <w:r>
          <w:rPr>
            <w:noProof/>
            <w:webHidden/>
          </w:rPr>
          <w:tab/>
        </w:r>
        <w:r>
          <w:rPr>
            <w:noProof/>
            <w:webHidden/>
          </w:rPr>
          <w:fldChar w:fldCharType="begin"/>
        </w:r>
        <w:r>
          <w:rPr>
            <w:noProof/>
            <w:webHidden/>
          </w:rPr>
          <w:instrText xml:space="preserve"> PAGEREF _Toc227325799 \h </w:instrText>
        </w:r>
        <w:r>
          <w:rPr>
            <w:noProof/>
            <w:webHidden/>
          </w:rPr>
        </w:r>
        <w:r>
          <w:rPr>
            <w:noProof/>
            <w:webHidden/>
          </w:rPr>
          <w:fldChar w:fldCharType="separate"/>
        </w:r>
        <w:r>
          <w:rPr>
            <w:noProof/>
            <w:webHidden/>
          </w:rPr>
          <w:t>51</w:t>
        </w:r>
        <w:r>
          <w:rPr>
            <w:noProof/>
            <w:webHidden/>
          </w:rPr>
          <w:fldChar w:fldCharType="end"/>
        </w:r>
      </w:hyperlink>
    </w:p>
    <w:p w14:paraId="233471DB" w14:textId="520DE316"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800" w:history="1">
        <w:r w:rsidRPr="00B276D2">
          <w:rPr>
            <w:rStyle w:val="Hyperlink"/>
            <w:noProof/>
          </w:rPr>
          <w:t>-ECF-Theo1 - Theodotus The Gnostic -</w:t>
        </w:r>
        <w:r>
          <w:rPr>
            <w:noProof/>
            <w:webHidden/>
          </w:rPr>
          <w:tab/>
        </w:r>
        <w:r>
          <w:rPr>
            <w:noProof/>
            <w:webHidden/>
          </w:rPr>
          <w:fldChar w:fldCharType="begin"/>
        </w:r>
        <w:r>
          <w:rPr>
            <w:noProof/>
            <w:webHidden/>
          </w:rPr>
          <w:instrText xml:space="preserve"> PAGEREF _Toc227325800 \h </w:instrText>
        </w:r>
        <w:r>
          <w:rPr>
            <w:noProof/>
            <w:webHidden/>
          </w:rPr>
        </w:r>
        <w:r>
          <w:rPr>
            <w:noProof/>
            <w:webHidden/>
          </w:rPr>
          <w:fldChar w:fldCharType="separate"/>
        </w:r>
        <w:r>
          <w:rPr>
            <w:noProof/>
            <w:webHidden/>
          </w:rPr>
          <w:t>51</w:t>
        </w:r>
        <w:r>
          <w:rPr>
            <w:noProof/>
            <w:webHidden/>
          </w:rPr>
          <w:fldChar w:fldCharType="end"/>
        </w:r>
      </w:hyperlink>
    </w:p>
    <w:p w14:paraId="2E00A4EB" w14:textId="5F515132"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801" w:history="1">
        <w:r w:rsidRPr="00B276D2">
          <w:rPr>
            <w:rStyle w:val="Hyperlink"/>
            <w:noProof/>
          </w:rPr>
          <w:t>-ECF-Tert1 - Tertullian -</w:t>
        </w:r>
        <w:r>
          <w:rPr>
            <w:noProof/>
            <w:webHidden/>
          </w:rPr>
          <w:tab/>
        </w:r>
        <w:r>
          <w:rPr>
            <w:noProof/>
            <w:webHidden/>
          </w:rPr>
          <w:fldChar w:fldCharType="begin"/>
        </w:r>
        <w:r>
          <w:rPr>
            <w:noProof/>
            <w:webHidden/>
          </w:rPr>
          <w:instrText xml:space="preserve"> PAGEREF _Toc227325801 \h </w:instrText>
        </w:r>
        <w:r>
          <w:rPr>
            <w:noProof/>
            <w:webHidden/>
          </w:rPr>
        </w:r>
        <w:r>
          <w:rPr>
            <w:noProof/>
            <w:webHidden/>
          </w:rPr>
          <w:fldChar w:fldCharType="separate"/>
        </w:r>
        <w:r>
          <w:rPr>
            <w:noProof/>
            <w:webHidden/>
          </w:rPr>
          <w:t>51</w:t>
        </w:r>
        <w:r>
          <w:rPr>
            <w:noProof/>
            <w:webHidden/>
          </w:rPr>
          <w:fldChar w:fldCharType="end"/>
        </w:r>
      </w:hyperlink>
    </w:p>
    <w:p w14:paraId="69C39459" w14:textId="4981D6DB" w:rsidR="00291914" w:rsidRDefault="00291914">
      <w:pPr>
        <w:pStyle w:val="TOC3"/>
        <w:tabs>
          <w:tab w:val="right" w:leader="dot" w:pos="9350"/>
        </w:tabs>
        <w:rPr>
          <w:rFonts w:asciiTheme="minorHAnsi" w:eastAsiaTheme="minorEastAsia" w:hAnsiTheme="minorHAnsi" w:cstheme="minorBidi"/>
          <w:noProof/>
          <w:kern w:val="2"/>
          <w:sz w:val="24"/>
          <w14:ligatures w14:val="standardContextual"/>
        </w:rPr>
      </w:pPr>
      <w:hyperlink w:anchor="_Toc227325802" w:history="1">
        <w:r w:rsidRPr="00B276D2">
          <w:rPr>
            <w:rStyle w:val="Hyperlink"/>
            <w:noProof/>
          </w:rPr>
          <w:t>-ECF-TP1 - The Trimorphic Protennoia -</w:t>
        </w:r>
        <w:r>
          <w:rPr>
            <w:noProof/>
            <w:webHidden/>
          </w:rPr>
          <w:tab/>
        </w:r>
        <w:r>
          <w:rPr>
            <w:noProof/>
            <w:webHidden/>
          </w:rPr>
          <w:fldChar w:fldCharType="begin"/>
        </w:r>
        <w:r>
          <w:rPr>
            <w:noProof/>
            <w:webHidden/>
          </w:rPr>
          <w:instrText xml:space="preserve"> PAGEREF _Toc227325802 \h </w:instrText>
        </w:r>
        <w:r>
          <w:rPr>
            <w:noProof/>
            <w:webHidden/>
          </w:rPr>
        </w:r>
        <w:r>
          <w:rPr>
            <w:noProof/>
            <w:webHidden/>
          </w:rPr>
          <w:fldChar w:fldCharType="separate"/>
        </w:r>
        <w:r>
          <w:rPr>
            <w:noProof/>
            <w:webHidden/>
          </w:rPr>
          <w:t>52</w:t>
        </w:r>
        <w:r>
          <w:rPr>
            <w:noProof/>
            <w:webHidden/>
          </w:rPr>
          <w:fldChar w:fldCharType="end"/>
        </w:r>
      </w:hyperlink>
    </w:p>
    <w:p w14:paraId="74F827D2" w14:textId="0F1F1764" w:rsidR="00A3391F" w:rsidRDefault="000E6613" w:rsidP="00A3391F">
      <w:pPr>
        <w:spacing w:after="240"/>
        <w:rPr>
          <w:szCs w:val="34"/>
        </w:rPr>
      </w:pPr>
      <w:r>
        <w:rPr>
          <w:szCs w:val="34"/>
        </w:rPr>
        <w:fldChar w:fldCharType="end"/>
      </w:r>
    </w:p>
    <w:p w14:paraId="579C6E2B" w14:textId="77777777" w:rsidR="000E6613" w:rsidRPr="000E6613" w:rsidRDefault="000E6613" w:rsidP="00A3391F">
      <w:pPr>
        <w:spacing w:after="240"/>
        <w:rPr>
          <w:szCs w:val="34"/>
        </w:rPr>
      </w:pPr>
    </w:p>
    <w:p w14:paraId="6F1C9FAB" w14:textId="0C0A9835" w:rsidR="00A3391F" w:rsidRPr="000E6613" w:rsidRDefault="00A3391F" w:rsidP="000E6613">
      <w:pPr>
        <w:pStyle w:val="Heading2"/>
      </w:pPr>
      <w:bookmarkStart w:id="3" w:name="_Toc227325741"/>
      <w:r w:rsidRPr="000E6613">
        <w:t>The Early Christians taught the pre-earth existence of the spirit</w:t>
      </w:r>
      <w:r w:rsidR="000E6613">
        <w:t xml:space="preserve"> (43 ECF quotes)</w:t>
      </w:r>
      <w:bookmarkEnd w:id="3"/>
    </w:p>
    <w:p w14:paraId="3826510B" w14:textId="77777777" w:rsidR="00A3391F" w:rsidRPr="000E6613" w:rsidRDefault="00A3391F" w:rsidP="00A3391F">
      <w:pPr>
        <w:rPr>
          <w:szCs w:val="34"/>
        </w:rPr>
      </w:pPr>
    </w:p>
    <w:p w14:paraId="30FFD87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There was ... an invisible world before this visible one came into being</w:t>
      </w:r>
      <w:proofErr w:type="gramStart"/>
      <w:r w:rsidRPr="000E6613">
        <w:rPr>
          <w:rFonts w:ascii="Inter" w:hAnsi="Inter"/>
          <w:color w:val="000000"/>
          <w:sz w:val="34"/>
          <w:szCs w:val="34"/>
        </w:rPr>
        <w:t>. . . .</w:t>
      </w:r>
      <w:proofErr w:type="gramEnd"/>
      <w:r w:rsidRPr="000E6613">
        <w:rPr>
          <w:rFonts w:ascii="Inter" w:hAnsi="Inter"/>
          <w:color w:val="000000"/>
          <w:sz w:val="34"/>
          <w:szCs w:val="34"/>
        </w:rPr>
        <w:t xml:space="preserve"> In this world ... there were also souls .... These souls, for reasons known to God alone, </w:t>
      </w:r>
      <w:proofErr w:type="gramStart"/>
      <w:r w:rsidRPr="000E6613">
        <w:rPr>
          <w:rFonts w:ascii="Inter" w:hAnsi="Inter"/>
          <w:color w:val="000000"/>
          <w:sz w:val="34"/>
          <w:szCs w:val="34"/>
        </w:rPr>
        <w:t xml:space="preserve">enter </w:t>
      </w:r>
      <w:r w:rsidRPr="000E6613">
        <w:rPr>
          <w:rFonts w:ascii="Inter" w:hAnsi="Inter"/>
          <w:color w:val="000000"/>
          <w:sz w:val="34"/>
          <w:szCs w:val="34"/>
        </w:rPr>
        <w:lastRenderedPageBreak/>
        <w:t>into</w:t>
      </w:r>
      <w:proofErr w:type="gramEnd"/>
      <w:r w:rsidRPr="000E6613">
        <w:rPr>
          <w:rFonts w:ascii="Inter" w:hAnsi="Inter"/>
          <w:color w:val="000000"/>
          <w:sz w:val="34"/>
          <w:szCs w:val="34"/>
        </w:rPr>
        <w:t xml:space="preserve"> bodies at the time of birth in this visible world: those souls ... who in a former age had been inhabitants of heaven, now dwell here, on this earth… (ECF-Ruf1, Rufinus of Aquileia) </w:t>
      </w:r>
    </w:p>
    <w:p w14:paraId="621FC297" w14:textId="77777777" w:rsidR="00A3391F" w:rsidRPr="000E6613" w:rsidRDefault="00A3391F" w:rsidP="00A3391F">
      <w:pPr>
        <w:rPr>
          <w:szCs w:val="34"/>
        </w:rPr>
      </w:pPr>
    </w:p>
    <w:p w14:paraId="7778FCA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But when they had revolted from their former </w:t>
      </w:r>
      <w:proofErr w:type="gramStart"/>
      <w:r w:rsidRPr="000E6613">
        <w:rPr>
          <w:rFonts w:ascii="Inter" w:hAnsi="Inter"/>
          <w:color w:val="000000"/>
          <w:sz w:val="34"/>
          <w:szCs w:val="34"/>
        </w:rPr>
        <w:t>blessedness</w:t>
      </w:r>
      <w:proofErr w:type="gramEnd"/>
      <w:r w:rsidRPr="000E6613">
        <w:rPr>
          <w:rFonts w:ascii="Inter" w:hAnsi="Inter"/>
          <w:color w:val="000000"/>
          <w:sz w:val="34"/>
          <w:szCs w:val="34"/>
        </w:rPr>
        <w:t xml:space="preserve"> they were endowed with bodies in consequence of the fall from their first estate which had taken place in them. (Origen, ECF Orig18)</w:t>
      </w:r>
    </w:p>
    <w:p w14:paraId="7780D4A0" w14:textId="77777777" w:rsidR="00A3391F" w:rsidRPr="000E6613" w:rsidRDefault="00A3391F" w:rsidP="00A3391F">
      <w:pPr>
        <w:rPr>
          <w:szCs w:val="34"/>
        </w:rPr>
      </w:pPr>
    </w:p>
    <w:p w14:paraId="2469EF0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[souls] descend upon the earth with a view to be bound up in mortal bodies. (Philo of Alexandria, ECF-Phil1)</w:t>
      </w:r>
    </w:p>
    <w:p w14:paraId="0F0448A6" w14:textId="77777777" w:rsidR="00A3391F" w:rsidRPr="000E6613" w:rsidRDefault="00A3391F" w:rsidP="00A3391F">
      <w:pPr>
        <w:rPr>
          <w:szCs w:val="34"/>
        </w:rPr>
      </w:pPr>
    </w:p>
    <w:p w14:paraId="3263BF0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soul [spirit] is immortal, and ... is self-governed: and though the devil can suggest, he has not the power to compel against the will. (Cyril of Jerusalem, ECF-Cyr1)</w:t>
      </w:r>
    </w:p>
    <w:p w14:paraId="37A353C5" w14:textId="77777777" w:rsidR="00A3391F" w:rsidRPr="000E6613" w:rsidRDefault="00A3391F" w:rsidP="00A3391F">
      <w:pPr>
        <w:rPr>
          <w:szCs w:val="34"/>
        </w:rPr>
      </w:pPr>
    </w:p>
    <w:p w14:paraId="0FD16E3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Individual souls were able to make choices [in that premortal </w:t>
      </w:r>
      <w:proofErr w:type="gramStart"/>
      <w:r w:rsidRPr="000E6613">
        <w:rPr>
          <w:rFonts w:ascii="Inter" w:hAnsi="Inter"/>
          <w:color w:val="000000"/>
          <w:sz w:val="34"/>
          <w:szCs w:val="34"/>
        </w:rPr>
        <w:t>state]…</w:t>
      </w:r>
      <w:proofErr w:type="gramEnd"/>
      <w:r w:rsidRPr="000E6613">
        <w:rPr>
          <w:rFonts w:ascii="Inter" w:hAnsi="Inter"/>
          <w:color w:val="000000"/>
          <w:sz w:val="34"/>
          <w:szCs w:val="34"/>
        </w:rPr>
        <w:t xml:space="preserve"> [This is] the doctrine of the entrance of souls into bodies. (Origen, ECF Orig4)</w:t>
      </w:r>
    </w:p>
    <w:p w14:paraId="707D9F39" w14:textId="77777777" w:rsidR="00A3391F" w:rsidRPr="000E6613" w:rsidRDefault="00A3391F" w:rsidP="00A3391F">
      <w:pPr>
        <w:rPr>
          <w:szCs w:val="34"/>
        </w:rPr>
      </w:pPr>
    </w:p>
    <w:p w14:paraId="1E5241D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I had a pleasant personality even as a child. I had been fortunate enough to receive a good soul, or rather, I was given a sound body to live in because I was already good [before I was born]. (The Wisdom of Solomon, ECF-SolW1)</w:t>
      </w:r>
    </w:p>
    <w:p w14:paraId="54B4EA23" w14:textId="77777777" w:rsidR="00A3391F" w:rsidRPr="000E6613" w:rsidRDefault="00A3391F" w:rsidP="00A3391F">
      <w:pPr>
        <w:rPr>
          <w:szCs w:val="34"/>
        </w:rPr>
      </w:pPr>
    </w:p>
    <w:p w14:paraId="3B87256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[Christ said] before they [man] had existed, I recognized them; and imprinted a seal on their faces. I fashioned their members. …And he [God the Father] who created me [Christ] </w:t>
      </w:r>
      <w:proofErr w:type="gramStart"/>
      <w:r w:rsidRPr="000E6613">
        <w:rPr>
          <w:rFonts w:ascii="Inter" w:hAnsi="Inter"/>
          <w:color w:val="000000"/>
          <w:sz w:val="34"/>
          <w:szCs w:val="34"/>
        </w:rPr>
        <w:t>when</w:t>
      </w:r>
      <w:proofErr w:type="gramEnd"/>
      <w:r w:rsidRPr="000E6613">
        <w:rPr>
          <w:rFonts w:ascii="Inter" w:hAnsi="Inter"/>
          <w:color w:val="000000"/>
          <w:sz w:val="34"/>
          <w:szCs w:val="34"/>
        </w:rPr>
        <w:t xml:space="preserve"> yet I was not, knew what I </w:t>
      </w:r>
      <w:r w:rsidRPr="000E6613">
        <w:rPr>
          <w:rFonts w:ascii="Inter" w:hAnsi="Inter"/>
          <w:color w:val="000000"/>
          <w:sz w:val="34"/>
          <w:szCs w:val="34"/>
        </w:rPr>
        <w:lastRenderedPageBreak/>
        <w:t>would do when I came into being. (The Odes of Solomon, ECF-SolO1) </w:t>
      </w:r>
    </w:p>
    <w:p w14:paraId="4AB35881" w14:textId="77777777" w:rsidR="00A3391F" w:rsidRPr="000E6613" w:rsidRDefault="00A3391F" w:rsidP="00A3391F">
      <w:pPr>
        <w:rPr>
          <w:szCs w:val="34"/>
        </w:rPr>
      </w:pPr>
    </w:p>
    <w:p w14:paraId="5D573683"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Those whom he [God] foreknew, who were called according to his plan, i.e., who demonstrated that they were worthy to be called by his plan and made conformable to Christ. (Diodore, Bishop of Tarsus, ECF-Diod1)</w:t>
      </w:r>
    </w:p>
    <w:p w14:paraId="75D31DC6" w14:textId="77777777" w:rsidR="00A3391F" w:rsidRPr="000E6613" w:rsidRDefault="00A3391F" w:rsidP="00A3391F">
      <w:pPr>
        <w:rPr>
          <w:szCs w:val="34"/>
        </w:rPr>
      </w:pPr>
    </w:p>
    <w:p w14:paraId="3F2A1B2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that there were certain causes of prior existence, in consequence of which the souls, before their birth in the body, contracted a certain amount of guilt .... For a soul is always in possession of free-will as well when it is in the body as when it is without it; (Origen, ECF Orig11)</w:t>
      </w:r>
    </w:p>
    <w:p w14:paraId="4D5FB7E6" w14:textId="77777777" w:rsidR="00A3391F" w:rsidRPr="000E6613" w:rsidRDefault="00A3391F" w:rsidP="00A3391F">
      <w:pPr>
        <w:rPr>
          <w:szCs w:val="34"/>
        </w:rPr>
      </w:pPr>
    </w:p>
    <w:p w14:paraId="6C1ED68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[our mortal bodies were] made according to the pre-existent form [of our spirits]. (Justin Martyr, ECF-Mart1)</w:t>
      </w:r>
    </w:p>
    <w:p w14:paraId="76181EE7" w14:textId="77777777" w:rsidR="00A3391F" w:rsidRPr="000E6613" w:rsidRDefault="00A3391F" w:rsidP="00A3391F">
      <w:pPr>
        <w:rPr>
          <w:szCs w:val="34"/>
        </w:rPr>
      </w:pPr>
    </w:p>
    <w:p w14:paraId="1666707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[in heaven] are stored the spirits and the souls which have still to be created (Chag. 12b), i.e., the unborn souls which have yet to be united to bodies .... These souls await their time to inhabit a human body. (The Talmud, ECF-Tal1)</w:t>
      </w:r>
    </w:p>
    <w:p w14:paraId="72F64CE4" w14:textId="77777777" w:rsidR="00A3391F" w:rsidRPr="000E6613" w:rsidRDefault="00A3391F" w:rsidP="00A3391F">
      <w:pPr>
        <w:rPr>
          <w:szCs w:val="34"/>
        </w:rPr>
      </w:pPr>
    </w:p>
    <w:p w14:paraId="6DF0ACB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[speaks of Abraham, Isaac, and Jacob as having a preexistence prior to when they] descended to earth [to inhabit mortal] tabernacles [bodies]. (The Prayer of Joseph, ECF-Jos1)</w:t>
      </w:r>
    </w:p>
    <w:p w14:paraId="451F5CF9" w14:textId="77777777" w:rsidR="00A3391F" w:rsidRPr="000E6613" w:rsidRDefault="00A3391F" w:rsidP="00A3391F">
      <w:pPr>
        <w:rPr>
          <w:szCs w:val="34"/>
        </w:rPr>
      </w:pPr>
    </w:p>
    <w:p w14:paraId="5F3E8A9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Every one [sic] ... of those who descend to the earth is, according to his deserts, or agreeably to the position </w:t>
      </w:r>
      <w:r w:rsidRPr="000E6613">
        <w:rPr>
          <w:rFonts w:ascii="Inter" w:hAnsi="Inter"/>
          <w:color w:val="000000"/>
          <w:sz w:val="34"/>
          <w:szCs w:val="34"/>
        </w:rPr>
        <w:lastRenderedPageBreak/>
        <w:t>which he occupied [in the premortal world] ordained to be born in this world, in a different country, or among a different nation, on in a different mode of life, or surrounded by infirmities of a different kind, or to be descended from religious parents, or parents who are not religious. (Origen, ECF Orig5)</w:t>
      </w:r>
    </w:p>
    <w:p w14:paraId="7D584774" w14:textId="77777777" w:rsidR="00A3391F" w:rsidRPr="000E6613" w:rsidRDefault="00A3391F" w:rsidP="00A3391F">
      <w:pPr>
        <w:rPr>
          <w:szCs w:val="34"/>
        </w:rPr>
      </w:pPr>
    </w:p>
    <w:p w14:paraId="3EBA239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Just as he said to Jeremiah, 'Before I formed you in the womb I knew you,' so, knowing what Paul would be, God called him because he was able to serve. (</w:t>
      </w:r>
      <w:proofErr w:type="spellStart"/>
      <w:r w:rsidRPr="000E6613">
        <w:rPr>
          <w:rFonts w:ascii="Inter" w:hAnsi="Inter"/>
          <w:color w:val="000000"/>
          <w:sz w:val="34"/>
          <w:szCs w:val="34"/>
        </w:rPr>
        <w:t>Ambrosiaster</w:t>
      </w:r>
      <w:proofErr w:type="spellEnd"/>
      <w:r w:rsidRPr="000E6613">
        <w:rPr>
          <w:rFonts w:ascii="Inter" w:hAnsi="Inter"/>
          <w:color w:val="000000"/>
          <w:sz w:val="34"/>
          <w:szCs w:val="34"/>
        </w:rPr>
        <w:t>, ECF-Ambr1)</w:t>
      </w:r>
    </w:p>
    <w:p w14:paraId="05F4AB88" w14:textId="77777777" w:rsidR="00A3391F" w:rsidRPr="000E6613" w:rsidRDefault="00A3391F" w:rsidP="00A3391F">
      <w:pPr>
        <w:rPr>
          <w:szCs w:val="34"/>
        </w:rPr>
      </w:pPr>
    </w:p>
    <w:p w14:paraId="1665390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on account of these merits [free will] or grounds they are, immediately on their birth, and even before it, so to speak, assorted by Divine Providence for the endurance either [toward] good or evil. (Origen, ECF Orig11)</w:t>
      </w:r>
    </w:p>
    <w:p w14:paraId="444A8DDA" w14:textId="77777777" w:rsidR="00A3391F" w:rsidRPr="000E6613" w:rsidRDefault="00A3391F" w:rsidP="00A3391F">
      <w:pPr>
        <w:rPr>
          <w:szCs w:val="34"/>
        </w:rPr>
      </w:pPr>
    </w:p>
    <w:p w14:paraId="7B30ADC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[demonic forces at work here on the earth were] angels [who] sinned and revolted from God [when they dwelled as spirits in the premortal]. (Justin Martyr, ECF-Mart2)</w:t>
      </w:r>
    </w:p>
    <w:p w14:paraId="15876D02" w14:textId="77777777" w:rsidR="00A3391F" w:rsidRPr="000E6613" w:rsidRDefault="00A3391F" w:rsidP="00A3391F">
      <w:pPr>
        <w:rPr>
          <w:szCs w:val="34"/>
        </w:rPr>
      </w:pPr>
    </w:p>
    <w:p w14:paraId="076DA4B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[Moses looked] upon his abode in the body not only as a foreign land, as sojourners do, but also as a land from which one ought to feel </w:t>
      </w:r>
      <w:proofErr w:type="gramStart"/>
      <w:r w:rsidRPr="000E6613">
        <w:rPr>
          <w:rFonts w:ascii="Inter" w:hAnsi="Inter"/>
          <w:color w:val="000000"/>
          <w:sz w:val="34"/>
          <w:szCs w:val="34"/>
        </w:rPr>
        <w:t>alienated, and</w:t>
      </w:r>
      <w:proofErr w:type="gramEnd"/>
      <w:r w:rsidRPr="000E6613">
        <w:rPr>
          <w:rFonts w:ascii="Inter" w:hAnsi="Inter"/>
          <w:color w:val="000000"/>
          <w:sz w:val="34"/>
          <w:szCs w:val="34"/>
        </w:rPr>
        <w:t xml:space="preserve"> never look upon it as one's home. (Philo of Alexandria, ECF-Phil2)</w:t>
      </w:r>
    </w:p>
    <w:p w14:paraId="1455DDA6" w14:textId="77777777" w:rsidR="00A3391F" w:rsidRPr="000E6613" w:rsidRDefault="00A3391F" w:rsidP="00A3391F">
      <w:pPr>
        <w:rPr>
          <w:szCs w:val="34"/>
        </w:rPr>
      </w:pPr>
    </w:p>
    <w:p w14:paraId="3D24EDD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 [there exists among the] heavenly [and] human [a] diversity of spiritual natures, [but it is] absurd [to] ascribe [this diversity to God]. The cause of the diversity and variety among these beings is due to their conduct [in the </w:t>
      </w:r>
      <w:r w:rsidRPr="000E6613">
        <w:rPr>
          <w:rFonts w:ascii="Inter" w:hAnsi="Inter"/>
          <w:color w:val="000000"/>
          <w:sz w:val="34"/>
          <w:szCs w:val="34"/>
        </w:rPr>
        <w:lastRenderedPageBreak/>
        <w:t>premortal existence], which has been marked either with greater earnestness or indifference, according to the goodness or badness of their nature, and not to any partiality on the part of the Disposer [God]. (Origen, ECF Orig6)</w:t>
      </w:r>
    </w:p>
    <w:p w14:paraId="4CC618D7" w14:textId="77777777" w:rsidR="00A3391F" w:rsidRPr="000E6613" w:rsidRDefault="00A3391F" w:rsidP="00A3391F">
      <w:pPr>
        <w:rPr>
          <w:szCs w:val="34"/>
        </w:rPr>
      </w:pPr>
    </w:p>
    <w:p w14:paraId="66B3DCF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can make to us destined in the eye of God to faith before the foundation of the world … (Clement of Alexandria, ECF-ClemA1)</w:t>
      </w:r>
    </w:p>
    <w:p w14:paraId="1D3139BD" w14:textId="77777777" w:rsidR="00A3391F" w:rsidRPr="000E6613" w:rsidRDefault="00A3391F" w:rsidP="00A3391F">
      <w:pPr>
        <w:rPr>
          <w:szCs w:val="34"/>
        </w:rPr>
      </w:pPr>
    </w:p>
    <w:p w14:paraId="0480D61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[the] diversity of spiritual natures [that exists in the world has been caused by the choices made by beings prior to their birth, for] the soul of a man ... was not formed along with his body … but is proved to have been implanted strictly from without. (Origen, ECF Orig12)</w:t>
      </w:r>
    </w:p>
    <w:p w14:paraId="5DA2D0D4" w14:textId="77777777" w:rsidR="00A3391F" w:rsidRPr="000E6613" w:rsidRDefault="00A3391F" w:rsidP="00A3391F">
      <w:pPr>
        <w:rPr>
          <w:szCs w:val="34"/>
        </w:rPr>
      </w:pPr>
    </w:p>
    <w:p w14:paraId="4A323AF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[on the] first day [of creation God produced] </w:t>
      </w:r>
      <w:proofErr w:type="gramStart"/>
      <w:r w:rsidRPr="000E6613">
        <w:rPr>
          <w:rFonts w:ascii="Inter" w:hAnsi="Inter"/>
          <w:color w:val="000000"/>
          <w:sz w:val="34"/>
          <w:szCs w:val="34"/>
        </w:rPr>
        <w:t>all of</w:t>
      </w:r>
      <w:proofErr w:type="gramEnd"/>
      <w:r w:rsidRPr="000E6613">
        <w:rPr>
          <w:rFonts w:ascii="Inter" w:hAnsi="Inter"/>
          <w:color w:val="000000"/>
          <w:sz w:val="34"/>
          <w:szCs w:val="34"/>
        </w:rPr>
        <w:t xml:space="preserve"> the spirits which minister before [Him, including] </w:t>
      </w:r>
      <w:proofErr w:type="gramStart"/>
      <w:r w:rsidRPr="000E6613">
        <w:rPr>
          <w:rFonts w:ascii="Inter" w:hAnsi="Inter"/>
          <w:color w:val="000000"/>
          <w:sz w:val="34"/>
          <w:szCs w:val="34"/>
        </w:rPr>
        <w:t>all of</w:t>
      </w:r>
      <w:proofErr w:type="gramEnd"/>
      <w:r w:rsidRPr="000E6613">
        <w:rPr>
          <w:rFonts w:ascii="Inter" w:hAnsi="Inter"/>
          <w:color w:val="000000"/>
          <w:sz w:val="34"/>
          <w:szCs w:val="34"/>
        </w:rPr>
        <w:t xml:space="preserve"> the spirits of his creatures which are in heaven and on earth. (Jewish book of Jubilees, ECF-Jub1)</w:t>
      </w:r>
    </w:p>
    <w:p w14:paraId="040E0449" w14:textId="77777777" w:rsidR="00A3391F" w:rsidRPr="000E6613" w:rsidRDefault="00A3391F" w:rsidP="00A3391F">
      <w:pPr>
        <w:rPr>
          <w:szCs w:val="34"/>
        </w:rPr>
      </w:pPr>
    </w:p>
    <w:p w14:paraId="28C7081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Whole nations of souls are stored away somewhere in a realm of their own, with an existence comparable to our bodily life .... There the representations of evil and of virtue are set before them; and so long as a soul continues to abide in the good it has no experience of union with a body. [However, Origin warned] by some inclination towards evil these souls lose their wings and come into bodies. (Origen, ECF Orig7)</w:t>
      </w:r>
    </w:p>
    <w:p w14:paraId="768EFEB9" w14:textId="77777777" w:rsidR="00A3391F" w:rsidRPr="000E6613" w:rsidRDefault="00A3391F" w:rsidP="00A3391F">
      <w:pPr>
        <w:rPr>
          <w:szCs w:val="34"/>
        </w:rPr>
      </w:pPr>
    </w:p>
    <w:p w14:paraId="66CEF64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lastRenderedPageBreak/>
        <w:t>&gt; … the soul, before it came into this world, had committed no sin, but having come in sinless, we now sin of our free will. (Cyril of Jerusalem, ECF-Cyr1)</w:t>
      </w:r>
    </w:p>
    <w:p w14:paraId="2CCA80AC" w14:textId="77777777" w:rsidR="00A3391F" w:rsidRPr="000E6613" w:rsidRDefault="00A3391F" w:rsidP="00A3391F">
      <w:pPr>
        <w:rPr>
          <w:szCs w:val="34"/>
        </w:rPr>
      </w:pPr>
    </w:p>
    <w:p w14:paraId="6FB7048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It is neither from want of discrimination, nor from any accidental cause, either that the "principalities" hold their dominion, or the other orders of spirits have obtained their respective offices; but that they have received the steps of their rank on account of their merits [in their pre-earth existence]… the same view is to be entertained of those opposing influences which have given themselves up to such places and offices, that they derive the property by which they are made "principalities," or "powers," or rulers of the darkness of the world, or spirits of wickedness, or malignant spirits, or unclean demons, not from their essential nature, nor from their being so created, but have obtained these degrees in evil in proportion to their conduct [in their pre-earth existence], and the progress which they made in wickedness. (Origen, ECF Orig13)</w:t>
      </w:r>
    </w:p>
    <w:p w14:paraId="5B3571CE" w14:textId="77777777" w:rsidR="00A3391F" w:rsidRPr="000E6613" w:rsidRDefault="00A3391F" w:rsidP="00A3391F">
      <w:pPr>
        <w:rPr>
          <w:szCs w:val="34"/>
        </w:rPr>
      </w:pPr>
    </w:p>
    <w:p w14:paraId="2C5BBFA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[human souls] are begotten wholly apart, and not along with their respective [earthly] bodies. (Justin Martyr, ECF-Mart3)</w:t>
      </w:r>
    </w:p>
    <w:p w14:paraId="56D559DD" w14:textId="77777777" w:rsidR="00A3391F" w:rsidRPr="000E6613" w:rsidRDefault="00A3391F" w:rsidP="00A3391F">
      <w:pPr>
        <w:rPr>
          <w:szCs w:val="34"/>
        </w:rPr>
      </w:pPr>
    </w:p>
    <w:p w14:paraId="51E5637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soul of man, because of transgression, is] borne downwards to earth, until it can lay hold of some stable resting-place. (Origen, ECF Orig8)</w:t>
      </w:r>
    </w:p>
    <w:p w14:paraId="68252FC1" w14:textId="77777777" w:rsidR="00A3391F" w:rsidRPr="000E6613" w:rsidRDefault="00A3391F" w:rsidP="00A3391F">
      <w:pPr>
        <w:rPr>
          <w:szCs w:val="34"/>
        </w:rPr>
      </w:pPr>
    </w:p>
    <w:p w14:paraId="75A5FE6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[affirms] the premortal existence of the soul. (Pope Clement I, ECF-ClemI1)</w:t>
      </w:r>
    </w:p>
    <w:p w14:paraId="7C1E19A5" w14:textId="77777777" w:rsidR="00A3391F" w:rsidRPr="000E6613" w:rsidRDefault="00A3391F" w:rsidP="00A3391F">
      <w:pPr>
        <w:rPr>
          <w:szCs w:val="34"/>
        </w:rPr>
      </w:pPr>
    </w:p>
    <w:p w14:paraId="29CAD9C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happiness or unhappiness of each one's birth, or whatever be the condition that falls to his lot [during mortality, cannot] be deemed accidental [but is due to the soul’s pre-earth actions]. (Origen, ECF Orig14)</w:t>
      </w:r>
    </w:p>
    <w:p w14:paraId="6611BDD2" w14:textId="77777777" w:rsidR="00A3391F" w:rsidRPr="000E6613" w:rsidRDefault="00A3391F" w:rsidP="00A3391F">
      <w:pPr>
        <w:rPr>
          <w:szCs w:val="34"/>
        </w:rPr>
      </w:pPr>
    </w:p>
    <w:p w14:paraId="51AC1E4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Only one word [in Ecclesiastes 12:7] that remains irreconcilable with the theory that each soul is made in its own body, namely, the word "returneth," in the expression "returneth to God;" for in what sense can the soul return to Him with whom it has not formerly been? (Augustine of Hippo, ECF-Aug2) </w:t>
      </w:r>
    </w:p>
    <w:p w14:paraId="53121601" w14:textId="77777777" w:rsidR="00A3391F" w:rsidRPr="000E6613" w:rsidRDefault="00A3391F" w:rsidP="00A3391F">
      <w:pPr>
        <w:rPr>
          <w:szCs w:val="34"/>
        </w:rPr>
      </w:pPr>
    </w:p>
    <w:p w14:paraId="77E3158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pre-existence] is a sphere of action before mortality that could account for the ordering of the temporal sphere [in which so much inequality exists in consequence of choices made]. (Origen, ECF Orig9)</w:t>
      </w:r>
    </w:p>
    <w:p w14:paraId="5DBCDA57" w14:textId="77777777" w:rsidR="00A3391F" w:rsidRPr="000E6613" w:rsidRDefault="00A3391F" w:rsidP="00A3391F">
      <w:pPr>
        <w:rPr>
          <w:szCs w:val="34"/>
        </w:rPr>
      </w:pPr>
    </w:p>
    <w:p w14:paraId="31112BC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[souls] already exist somewhere and are sent by God into the bodies of those who are born [and others holding that soul] sink into bodies by their own choice. (Augustine of Hippo, ECF-Aug1) </w:t>
      </w:r>
    </w:p>
    <w:p w14:paraId="7AC9218B" w14:textId="77777777" w:rsidR="00A3391F" w:rsidRPr="000E6613" w:rsidRDefault="00A3391F" w:rsidP="00A3391F">
      <w:pPr>
        <w:rPr>
          <w:szCs w:val="34"/>
        </w:rPr>
      </w:pPr>
    </w:p>
    <w:p w14:paraId="1118D0C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 [the souls whom God had] predestined to fill [the earth would have sufficient time to do </w:t>
      </w:r>
      <w:proofErr w:type="gramStart"/>
      <w:r w:rsidRPr="000E6613">
        <w:rPr>
          <w:rFonts w:ascii="Inter" w:hAnsi="Inter"/>
          <w:color w:val="000000"/>
          <w:sz w:val="34"/>
          <w:szCs w:val="34"/>
        </w:rPr>
        <w:t>so]…</w:t>
      </w:r>
      <w:proofErr w:type="gramEnd"/>
      <w:r w:rsidRPr="000E6613">
        <w:rPr>
          <w:rFonts w:ascii="Inter" w:hAnsi="Inter"/>
          <w:color w:val="000000"/>
          <w:sz w:val="34"/>
          <w:szCs w:val="34"/>
        </w:rPr>
        <w:t xml:space="preserve"> (Pope Clement I, ECF-ClemI4)</w:t>
      </w:r>
    </w:p>
    <w:p w14:paraId="000F1355" w14:textId="77777777" w:rsidR="00A3391F" w:rsidRPr="000E6613" w:rsidRDefault="00A3391F" w:rsidP="00A3391F">
      <w:pPr>
        <w:rPr>
          <w:szCs w:val="34"/>
        </w:rPr>
      </w:pPr>
    </w:p>
    <w:p w14:paraId="5D65429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 let us inquire whether God, the creator and founder of all things, created certain of them [the soul] holy and happy, so that they could admit no element at all of an opposite kind, and certain others so that they were made </w:t>
      </w:r>
      <w:r w:rsidRPr="000E6613">
        <w:rPr>
          <w:rFonts w:ascii="Inter" w:hAnsi="Inter"/>
          <w:color w:val="000000"/>
          <w:sz w:val="34"/>
          <w:szCs w:val="34"/>
        </w:rPr>
        <w:lastRenderedPageBreak/>
        <w:t>capable both of virtue and vice; [Origen infers the answer is “no” but due to each individual’s pre-existent spiritual actions]  (Origen, ECF Orig1)</w:t>
      </w:r>
    </w:p>
    <w:p w14:paraId="10B8D38F" w14:textId="77777777" w:rsidR="00A3391F" w:rsidRPr="000E6613" w:rsidRDefault="00A3391F" w:rsidP="00A3391F">
      <w:pPr>
        <w:rPr>
          <w:szCs w:val="34"/>
        </w:rPr>
      </w:pPr>
    </w:p>
    <w:p w14:paraId="1D98CC4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I will prove to them that men have existed before they were born. (Ambrose, ECF-Ambe1)</w:t>
      </w:r>
    </w:p>
    <w:p w14:paraId="09E068AD" w14:textId="77777777" w:rsidR="00A3391F" w:rsidRPr="000E6613" w:rsidRDefault="00A3391F" w:rsidP="00A3391F">
      <w:pPr>
        <w:rPr>
          <w:szCs w:val="34"/>
        </w:rPr>
      </w:pPr>
    </w:p>
    <w:p w14:paraId="011C7BE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 </w:t>
      </w:r>
      <w:proofErr w:type="gramStart"/>
      <w:r w:rsidRPr="000E6613">
        <w:rPr>
          <w:rFonts w:ascii="Inter" w:hAnsi="Inter"/>
          <w:color w:val="000000"/>
          <w:sz w:val="34"/>
          <w:szCs w:val="34"/>
        </w:rPr>
        <w:t>If,</w:t>
      </w:r>
      <w:proofErr w:type="gramEnd"/>
      <w:r w:rsidRPr="000E6613">
        <w:rPr>
          <w:rFonts w:ascii="Inter" w:hAnsi="Inter"/>
          <w:color w:val="000000"/>
          <w:sz w:val="34"/>
          <w:szCs w:val="34"/>
        </w:rPr>
        <w:t xml:space="preserve"> then, when they were not yet born, and had not done any-thing either good or evil, in order that God's purpose according to election might stand … (Origen, ECF-Orig2)</w:t>
      </w:r>
    </w:p>
    <w:p w14:paraId="3CC94812" w14:textId="77777777" w:rsidR="00A3391F" w:rsidRPr="000E6613" w:rsidRDefault="00A3391F" w:rsidP="00A3391F">
      <w:pPr>
        <w:rPr>
          <w:szCs w:val="34"/>
        </w:rPr>
      </w:pPr>
    </w:p>
    <w:p w14:paraId="10DEB28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[those] destined to be in Him… [as preexisting] before the foundation of the world. (Pope Clement I, ECF-ClemI1)</w:t>
      </w:r>
    </w:p>
    <w:p w14:paraId="4A72ED9B" w14:textId="77777777" w:rsidR="00A3391F" w:rsidRPr="000E6613" w:rsidRDefault="00A3391F" w:rsidP="00A3391F">
      <w:pPr>
        <w:rPr>
          <w:szCs w:val="34"/>
        </w:rPr>
      </w:pPr>
    </w:p>
    <w:p w14:paraId="36123EF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How could his soul and its images be formed along with his body, who, before he was created in the womb, is said to be known to God, and was sanctified by Him before his birth? (Origen, ECF-Orig3)</w:t>
      </w:r>
    </w:p>
    <w:p w14:paraId="7506FDB2" w14:textId="77777777" w:rsidR="00A3391F" w:rsidRPr="000E6613" w:rsidRDefault="00A3391F" w:rsidP="00A3391F">
      <w:pPr>
        <w:rPr>
          <w:szCs w:val="34"/>
        </w:rPr>
      </w:pPr>
    </w:p>
    <w:p w14:paraId="283F7FB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let them [the contrarians] show [explain how] that Jacob whilst yet hidden in the secret chamber of his mother's womb supplanted his brother, had not been appointed and ordained, ere ever he was born; let them show that Jeremiah had not likewise been so, before his birth…(Ambrose, ECF-Ambe1)</w:t>
      </w:r>
    </w:p>
    <w:p w14:paraId="27125DAD" w14:textId="77777777" w:rsidR="00A3391F" w:rsidRPr="000E6613" w:rsidRDefault="00A3391F" w:rsidP="00A3391F">
      <w:pPr>
        <w:rPr>
          <w:szCs w:val="34"/>
        </w:rPr>
      </w:pPr>
    </w:p>
    <w:p w14:paraId="06A08E6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[speaks of man's] internal species [</w:t>
      </w:r>
      <w:proofErr w:type="gramStart"/>
      <w:r w:rsidRPr="000E6613">
        <w:rPr>
          <w:rFonts w:ascii="Inter" w:hAnsi="Inter"/>
          <w:color w:val="000000"/>
          <w:sz w:val="34"/>
          <w:szCs w:val="34"/>
        </w:rPr>
        <w:t>spirit]  [</w:t>
      </w:r>
      <w:proofErr w:type="gramEnd"/>
      <w:r w:rsidRPr="000E6613">
        <w:rPr>
          <w:rFonts w:ascii="Inter" w:hAnsi="Inter"/>
          <w:color w:val="000000"/>
          <w:sz w:val="34"/>
          <w:szCs w:val="34"/>
        </w:rPr>
        <w:t xml:space="preserve">as being] older [than] all </w:t>
      </w:r>
      <w:proofErr w:type="gramStart"/>
      <w:r w:rsidRPr="000E6613">
        <w:rPr>
          <w:rFonts w:ascii="Inter" w:hAnsi="Inter"/>
          <w:color w:val="000000"/>
          <w:sz w:val="34"/>
          <w:szCs w:val="34"/>
        </w:rPr>
        <w:t>things  [</w:t>
      </w:r>
      <w:proofErr w:type="gramEnd"/>
      <w:r w:rsidRPr="000E6613">
        <w:rPr>
          <w:rFonts w:ascii="Inter" w:hAnsi="Inter"/>
          <w:color w:val="000000"/>
          <w:sz w:val="34"/>
          <w:szCs w:val="34"/>
        </w:rPr>
        <w:t xml:space="preserve">and that God] had prepared all </w:t>
      </w:r>
      <w:r w:rsidRPr="000E6613">
        <w:rPr>
          <w:rFonts w:ascii="Inter" w:hAnsi="Inter"/>
          <w:color w:val="000000"/>
          <w:sz w:val="34"/>
          <w:szCs w:val="34"/>
        </w:rPr>
        <w:lastRenderedPageBreak/>
        <w:t>things [for man's] sake [and] use. (Pope Clement I, ECF-ClemI2) </w:t>
      </w:r>
    </w:p>
    <w:p w14:paraId="588446CF" w14:textId="77777777" w:rsidR="00A3391F" w:rsidRPr="000E6613" w:rsidRDefault="00A3391F" w:rsidP="00A3391F">
      <w:pPr>
        <w:rPr>
          <w:szCs w:val="34"/>
        </w:rPr>
      </w:pPr>
    </w:p>
    <w:p w14:paraId="659D45E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but although incorporeal [intangible, not physical], they were nevertheless created, because all things were made by God through Christ…. (Origen, ECF-Orig3)</w:t>
      </w:r>
    </w:p>
    <w:p w14:paraId="5D903697" w14:textId="77777777" w:rsidR="00A3391F" w:rsidRPr="000E6613" w:rsidRDefault="00A3391F" w:rsidP="00A3391F">
      <w:pPr>
        <w:rPr>
          <w:szCs w:val="34"/>
        </w:rPr>
      </w:pPr>
    </w:p>
    <w:p w14:paraId="008B201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As to the opinion that every man's soul is made separately within him at the time of his creation, it is supposed that, if this were the case, the soul should have been spoken of [in Ecclesiastes 12:7] as returning, not to God who gave it, but to God who made it; for the word "gave" seems to imply that that which could be given had already a separate existence. The words "returneth to God" are further insisted upon by some, who say, "How could it return to a place where It had never been before?” </w:t>
      </w:r>
      <w:proofErr w:type="gramStart"/>
      <w:r w:rsidRPr="000E6613">
        <w:rPr>
          <w:rFonts w:ascii="Inter" w:hAnsi="Inter"/>
          <w:color w:val="000000"/>
          <w:sz w:val="34"/>
          <w:szCs w:val="34"/>
        </w:rPr>
        <w:t>Accordingly</w:t>
      </w:r>
      <w:proofErr w:type="gramEnd"/>
      <w:r w:rsidRPr="000E6613">
        <w:rPr>
          <w:rFonts w:ascii="Inter" w:hAnsi="Inter"/>
          <w:color w:val="000000"/>
          <w:sz w:val="34"/>
          <w:szCs w:val="34"/>
        </w:rPr>
        <w:t xml:space="preserve"> they maintain that, if the soul is to be believed to have never been with God before, the words should have been "it goes," or "goes on," or "goes away," rather than </w:t>
      </w:r>
      <w:proofErr w:type="gramStart"/>
      <w:r w:rsidRPr="000E6613">
        <w:rPr>
          <w:rFonts w:ascii="Inter" w:hAnsi="Inter"/>
          <w:color w:val="000000"/>
          <w:sz w:val="34"/>
          <w:szCs w:val="34"/>
        </w:rPr>
        <w:t>it</w:t>
      </w:r>
      <w:proofErr w:type="gramEnd"/>
      <w:r w:rsidRPr="000E6613">
        <w:rPr>
          <w:rFonts w:ascii="Inter" w:hAnsi="Inter"/>
          <w:color w:val="000000"/>
          <w:sz w:val="34"/>
          <w:szCs w:val="34"/>
        </w:rPr>
        <w:t xml:space="preserve"> "returns" to God. (Augustine of Hippo, ECF-Aug2) </w:t>
      </w:r>
    </w:p>
    <w:p w14:paraId="745BC988" w14:textId="77777777" w:rsidR="00A3391F" w:rsidRPr="000E6613" w:rsidRDefault="00A3391F" w:rsidP="00A3391F">
      <w:pPr>
        <w:rPr>
          <w:szCs w:val="34"/>
        </w:rPr>
      </w:pPr>
    </w:p>
    <w:p w14:paraId="004F4DD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[wrote that he] constantly [thought about questions such as] Did I exist before I was born? (Pope Clement I, ECF-ClemI3)</w:t>
      </w:r>
    </w:p>
    <w:p w14:paraId="7D68D6B0" w14:textId="77777777" w:rsidR="00A3391F" w:rsidRPr="000E6613" w:rsidRDefault="00A3391F" w:rsidP="00A3391F">
      <w:pPr>
        <w:rPr>
          <w:szCs w:val="34"/>
        </w:rPr>
      </w:pPr>
    </w:p>
    <w:p w14:paraId="3A010BA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But since those rational creatures [spirits created before mortality] themselves ... were endowed with the power of free-will, this freedom of will </w:t>
      </w:r>
      <w:proofErr w:type="gramStart"/>
      <w:r w:rsidRPr="000E6613">
        <w:rPr>
          <w:rFonts w:ascii="Inter" w:hAnsi="Inter"/>
          <w:color w:val="000000"/>
          <w:sz w:val="34"/>
          <w:szCs w:val="34"/>
        </w:rPr>
        <w:t>incited</w:t>
      </w:r>
      <w:proofErr w:type="gramEnd"/>
      <w:r w:rsidRPr="000E6613">
        <w:rPr>
          <w:rFonts w:ascii="Inter" w:hAnsi="Inter"/>
          <w:color w:val="000000"/>
          <w:sz w:val="34"/>
          <w:szCs w:val="34"/>
        </w:rPr>
        <w:t xml:space="preserve"> each to progress by imitation of </w:t>
      </w:r>
      <w:proofErr w:type="gramStart"/>
      <w:r w:rsidRPr="000E6613">
        <w:rPr>
          <w:rFonts w:ascii="Inter" w:hAnsi="Inter"/>
          <w:color w:val="000000"/>
          <w:sz w:val="34"/>
          <w:szCs w:val="34"/>
        </w:rPr>
        <w:t>God, or</w:t>
      </w:r>
      <w:proofErr w:type="gramEnd"/>
      <w:r w:rsidRPr="000E6613">
        <w:rPr>
          <w:rFonts w:ascii="Inter" w:hAnsi="Inter"/>
          <w:color w:val="000000"/>
          <w:sz w:val="34"/>
          <w:szCs w:val="34"/>
        </w:rPr>
        <w:t xml:space="preserve"> reduced him to failure through negligence. And this, as we have already stated, </w:t>
      </w:r>
      <w:r w:rsidRPr="000E6613">
        <w:rPr>
          <w:rFonts w:ascii="Inter" w:hAnsi="Inter"/>
          <w:color w:val="000000"/>
          <w:sz w:val="34"/>
          <w:szCs w:val="34"/>
        </w:rPr>
        <w:lastRenderedPageBreak/>
        <w:t>is the cause of the diversity among rational creatures, deriving its origin not from the will or judgment of the Creator, but from the freedom of the individual will. (Origen, ECF Orig10)</w:t>
      </w:r>
    </w:p>
    <w:p w14:paraId="55282B14" w14:textId="77777777" w:rsidR="00A3391F" w:rsidRPr="000E6613" w:rsidRDefault="00A3391F" w:rsidP="00A3391F">
      <w:pPr>
        <w:spacing w:after="240"/>
        <w:rPr>
          <w:szCs w:val="34"/>
        </w:rPr>
      </w:pPr>
      <w:r w:rsidRPr="000E6613">
        <w:rPr>
          <w:szCs w:val="34"/>
        </w:rPr>
        <w:br/>
      </w:r>
    </w:p>
    <w:p w14:paraId="01098752" w14:textId="741EFDDD" w:rsidR="00A3391F" w:rsidRPr="000E6613" w:rsidRDefault="00A3391F" w:rsidP="000E6613">
      <w:pPr>
        <w:pStyle w:val="Heading2"/>
      </w:pPr>
      <w:bookmarkStart w:id="4" w:name="_Toc227325742"/>
      <w:r w:rsidRPr="000E6613">
        <w:t>The Early Christians taught of the existence of a spirit world between death and the resurrection</w:t>
      </w:r>
      <w:r w:rsidR="000E6613" w:rsidRPr="000E6613">
        <w:t xml:space="preserve"> (16 </w:t>
      </w:r>
      <w:r w:rsidR="000E6613">
        <w:t xml:space="preserve">ECF </w:t>
      </w:r>
      <w:r w:rsidR="000E6613" w:rsidRPr="000E6613">
        <w:t>quotes)</w:t>
      </w:r>
      <w:bookmarkEnd w:id="4"/>
    </w:p>
    <w:p w14:paraId="6598FB3A" w14:textId="77777777" w:rsidR="00A3391F" w:rsidRPr="000E6613" w:rsidRDefault="00A3391F" w:rsidP="00A3391F">
      <w:pPr>
        <w:rPr>
          <w:szCs w:val="34"/>
        </w:rPr>
      </w:pPr>
    </w:p>
    <w:p w14:paraId="38EAC0E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For there is a place whither the souls of the just and the unjust are taken, conscious of the anticipated dooms of future judgment. (Novatian of Rome, ECF-Nov1)</w:t>
      </w:r>
    </w:p>
    <w:p w14:paraId="20F650C1" w14:textId="77777777" w:rsidR="00A3391F" w:rsidRPr="000E6613" w:rsidRDefault="00A3391F" w:rsidP="00A3391F">
      <w:pPr>
        <w:rPr>
          <w:szCs w:val="34"/>
        </w:rPr>
      </w:pPr>
    </w:p>
    <w:p w14:paraId="2484CDD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every soul is detained in safe keeping in Hades until the day of the Lord. (Tertullian, ECF-Tert1) </w:t>
      </w:r>
    </w:p>
    <w:p w14:paraId="15DA5148" w14:textId="77777777" w:rsidR="00A3391F" w:rsidRPr="000E6613" w:rsidRDefault="00A3391F" w:rsidP="00A3391F">
      <w:pPr>
        <w:rPr>
          <w:szCs w:val="34"/>
        </w:rPr>
      </w:pPr>
    </w:p>
    <w:p w14:paraId="736D014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For by decree [humans] were held in the lower world. (</w:t>
      </w:r>
      <w:proofErr w:type="spellStart"/>
      <w:r w:rsidRPr="000E6613">
        <w:rPr>
          <w:rFonts w:ascii="Inter" w:hAnsi="Inter"/>
          <w:color w:val="000000"/>
          <w:sz w:val="34"/>
          <w:szCs w:val="34"/>
        </w:rPr>
        <w:t>Ambrosiaster</w:t>
      </w:r>
      <w:proofErr w:type="spellEnd"/>
      <w:r w:rsidRPr="000E6613">
        <w:rPr>
          <w:rFonts w:ascii="Inter" w:hAnsi="Inter"/>
          <w:color w:val="000000"/>
          <w:sz w:val="34"/>
          <w:szCs w:val="34"/>
        </w:rPr>
        <w:t>, ECF-Amb2)</w:t>
      </w:r>
    </w:p>
    <w:p w14:paraId="37D63378" w14:textId="77777777" w:rsidR="00A3391F" w:rsidRPr="000E6613" w:rsidRDefault="00A3391F" w:rsidP="00A3391F">
      <w:pPr>
        <w:rPr>
          <w:szCs w:val="34"/>
        </w:rPr>
      </w:pPr>
    </w:p>
    <w:p w14:paraId="2F814B0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it is manifest that the souls of [Christ's] disciples ... shall go away into the invisible place allotted to them by God, and there remain until the resurrection, awaiting that event. (Iranaeus, ECF-Iran1)</w:t>
      </w:r>
    </w:p>
    <w:p w14:paraId="0E28FE01" w14:textId="77777777" w:rsidR="00A3391F" w:rsidRPr="000E6613" w:rsidRDefault="00A3391F" w:rsidP="00A3391F">
      <w:pPr>
        <w:rPr>
          <w:szCs w:val="34"/>
        </w:rPr>
      </w:pPr>
    </w:p>
    <w:p w14:paraId="55A51C6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lastRenderedPageBreak/>
        <w:t>&gt; … [the unrighteous in mortality are] temporarily punished [and the righteous went to a] locality full of light. (Hippolytus, ECF-Hipp1)</w:t>
      </w:r>
    </w:p>
    <w:p w14:paraId="3A3F12BA" w14:textId="77777777" w:rsidR="00A3391F" w:rsidRPr="000E6613" w:rsidRDefault="00A3391F" w:rsidP="00A3391F">
      <w:pPr>
        <w:rPr>
          <w:szCs w:val="34"/>
        </w:rPr>
      </w:pPr>
    </w:p>
    <w:p w14:paraId="20BE40B7"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righteous were in] the bosom of Abraham … [and the wicked] in Hades … [waiting] the end of the world … [and] the resurrection. (Methodius, ECF-Meth1)</w:t>
      </w:r>
    </w:p>
    <w:p w14:paraId="3DC56979" w14:textId="77777777" w:rsidR="00A3391F" w:rsidRPr="000E6613" w:rsidRDefault="00A3391F" w:rsidP="00A3391F">
      <w:pPr>
        <w:rPr>
          <w:szCs w:val="34"/>
        </w:rPr>
      </w:pPr>
    </w:p>
    <w:p w14:paraId="596C1B4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For all are detained in one and a common place of confinement, until the arrival of the time in which the great Judge shall make an investigation… (</w:t>
      </w:r>
      <w:proofErr w:type="spellStart"/>
      <w:r w:rsidRPr="000E6613">
        <w:rPr>
          <w:rFonts w:ascii="Inter" w:hAnsi="Inter"/>
          <w:color w:val="000000"/>
          <w:sz w:val="34"/>
          <w:szCs w:val="34"/>
        </w:rPr>
        <w:t>Lactantius</w:t>
      </w:r>
      <w:proofErr w:type="spellEnd"/>
      <w:r w:rsidRPr="000E6613">
        <w:rPr>
          <w:rFonts w:ascii="Inter" w:hAnsi="Inter"/>
          <w:color w:val="000000"/>
          <w:sz w:val="34"/>
          <w:szCs w:val="34"/>
        </w:rPr>
        <w:t>, ECF-Lact1)</w:t>
      </w:r>
    </w:p>
    <w:p w14:paraId="235E4D5A" w14:textId="77777777" w:rsidR="00A3391F" w:rsidRPr="000E6613" w:rsidRDefault="00A3391F" w:rsidP="00A3391F">
      <w:pPr>
        <w:rPr>
          <w:szCs w:val="34"/>
        </w:rPr>
      </w:pPr>
    </w:p>
    <w:p w14:paraId="73CA4D2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[some say it is only] the wicked souls that are banished in Hades… [however there are] two regions [in the postmortal realm of spirits] the region of the good or of the bad. (Tertullian, ECF-Tert2) </w:t>
      </w:r>
    </w:p>
    <w:p w14:paraId="32FE1095" w14:textId="77777777" w:rsidR="00A3391F" w:rsidRPr="000E6613" w:rsidRDefault="00A3391F" w:rsidP="00A3391F">
      <w:pPr>
        <w:rPr>
          <w:szCs w:val="34"/>
        </w:rPr>
      </w:pPr>
    </w:p>
    <w:p w14:paraId="57CEE7F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souls of the pious remain in a better place, while those of the unjust and wicked are in a worse [place], waiting for the time of judgment. (Justin Martyr, ECF-Mart4)</w:t>
      </w:r>
    </w:p>
    <w:p w14:paraId="37A4CACA" w14:textId="77777777" w:rsidR="00A3391F" w:rsidRPr="000E6613" w:rsidRDefault="00A3391F" w:rsidP="00A3391F">
      <w:pPr>
        <w:rPr>
          <w:szCs w:val="34"/>
        </w:rPr>
      </w:pPr>
    </w:p>
    <w:p w14:paraId="480470B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And again, from the sayings of the same Jeremiah these have been cut out: The Lord God remembered His dead people of Israel who lay in the graves; and He descended to preach to them His own salvation. (Justin Martyr, ECF-Mart5)</w:t>
      </w:r>
    </w:p>
    <w:p w14:paraId="6D65D5D4" w14:textId="77777777" w:rsidR="00A3391F" w:rsidRPr="000E6613" w:rsidRDefault="00A3391F" w:rsidP="00A3391F">
      <w:pPr>
        <w:rPr>
          <w:szCs w:val="34"/>
        </w:rPr>
      </w:pPr>
    </w:p>
    <w:p w14:paraId="76C917A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lastRenderedPageBreak/>
        <w:t>&gt; [spoke of those who reject a postmortal world of spirits for the righteous and the wicked as] inconsistent. (Iranaeus, ECF-Iran2) </w:t>
      </w:r>
    </w:p>
    <w:p w14:paraId="1B9E5D2F" w14:textId="77777777" w:rsidR="00A3391F" w:rsidRPr="000E6613" w:rsidRDefault="00A3391F" w:rsidP="00A3391F">
      <w:pPr>
        <w:rPr>
          <w:szCs w:val="34"/>
        </w:rPr>
      </w:pPr>
    </w:p>
    <w:p w14:paraId="2569880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I think ... that all the saints who depart from this life will remain in some place situated on the earth, which holy Scripture calls paradise, as in some place of instruction, and, so to speak, class-room or school of souls, in which they are to be instructed regarding all the things which they had seen on earth, and are to receive also some information respecting things that are to follow in the future. (Origen, ECF3-Orig15)</w:t>
      </w:r>
    </w:p>
    <w:p w14:paraId="5C933D1E" w14:textId="77777777" w:rsidR="00A3391F" w:rsidRPr="000E6613" w:rsidRDefault="00A3391F" w:rsidP="00A3391F">
      <w:pPr>
        <w:rPr>
          <w:szCs w:val="34"/>
        </w:rPr>
      </w:pPr>
    </w:p>
    <w:p w14:paraId="179C8EE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the soul undergoes punishment and consolation in Hades in the interval, while it awaits ... a certain anticipation either of gloom or of glory. ((Tertullian, ECF-Tert3) </w:t>
      </w:r>
    </w:p>
    <w:p w14:paraId="6C23EA91" w14:textId="77777777" w:rsidR="00A3391F" w:rsidRPr="000E6613" w:rsidRDefault="00A3391F" w:rsidP="00A3391F">
      <w:pPr>
        <w:rPr>
          <w:szCs w:val="34"/>
        </w:rPr>
      </w:pPr>
    </w:p>
    <w:p w14:paraId="38EAC007"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[Of this] descent …that when He [Jesus Christ] became a soul [or spirit without a body], without the covering of the body, He dwelt among those souls which were without bodily covering [those who themselves were now only spirits, having died physically], converting such of them as were willing to Himself.  (Origen, ECF3-Orig16)</w:t>
      </w:r>
    </w:p>
    <w:p w14:paraId="20D5900E" w14:textId="77777777" w:rsidR="00A3391F" w:rsidRPr="000E6613" w:rsidRDefault="00A3391F" w:rsidP="00A3391F">
      <w:pPr>
        <w:rPr>
          <w:szCs w:val="34"/>
        </w:rPr>
      </w:pPr>
    </w:p>
    <w:p w14:paraId="3C0435D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But now we must speak of Hades, in which the souls </w:t>
      </w:r>
      <w:proofErr w:type="gramStart"/>
      <w:r w:rsidRPr="000E6613">
        <w:rPr>
          <w:rFonts w:ascii="Inter" w:hAnsi="Inter"/>
          <w:color w:val="000000"/>
          <w:sz w:val="34"/>
          <w:szCs w:val="34"/>
        </w:rPr>
        <w:t>both of the righteous</w:t>
      </w:r>
      <w:proofErr w:type="gramEnd"/>
      <w:r w:rsidRPr="000E6613">
        <w:rPr>
          <w:rFonts w:ascii="Inter" w:hAnsi="Inter"/>
          <w:color w:val="000000"/>
          <w:sz w:val="34"/>
          <w:szCs w:val="34"/>
        </w:rPr>
        <w:t xml:space="preserve"> and the unrighteous are detained</w:t>
      </w:r>
      <w:proofErr w:type="gramStart"/>
      <w:r w:rsidRPr="000E6613">
        <w:rPr>
          <w:rFonts w:ascii="Inter" w:hAnsi="Inter"/>
          <w:color w:val="000000"/>
          <w:sz w:val="34"/>
          <w:szCs w:val="34"/>
        </w:rPr>
        <w:t>. . . .</w:t>
      </w:r>
      <w:proofErr w:type="gramEnd"/>
      <w:r w:rsidRPr="000E6613">
        <w:rPr>
          <w:rFonts w:ascii="Inter" w:hAnsi="Inter"/>
          <w:color w:val="000000"/>
          <w:sz w:val="34"/>
          <w:szCs w:val="34"/>
        </w:rPr>
        <w:t xml:space="preserve"> This locality has been destined to be as it were a </w:t>
      </w:r>
      <w:proofErr w:type="gramStart"/>
      <w:r w:rsidRPr="000E6613">
        <w:rPr>
          <w:rFonts w:ascii="Inter" w:hAnsi="Inter"/>
          <w:color w:val="000000"/>
          <w:sz w:val="34"/>
          <w:szCs w:val="34"/>
        </w:rPr>
        <w:t>guard-house</w:t>
      </w:r>
      <w:proofErr w:type="gramEnd"/>
      <w:r w:rsidRPr="000E6613">
        <w:rPr>
          <w:rFonts w:ascii="Inter" w:hAnsi="Inter"/>
          <w:color w:val="000000"/>
          <w:sz w:val="34"/>
          <w:szCs w:val="34"/>
        </w:rPr>
        <w:t xml:space="preserve"> for souls, at which the angels are station[ed] as guards, distributing according to each one's deeds the </w:t>
      </w:r>
      <w:r w:rsidRPr="000E6613">
        <w:rPr>
          <w:rFonts w:ascii="Inter" w:hAnsi="Inter"/>
          <w:color w:val="000000"/>
          <w:sz w:val="34"/>
          <w:szCs w:val="34"/>
        </w:rPr>
        <w:lastRenderedPageBreak/>
        <w:t>temporary punishments for different characters. (Hippolytus, ECF-Hipp2)</w:t>
      </w:r>
    </w:p>
    <w:p w14:paraId="08914668" w14:textId="77777777" w:rsidR="00A3391F" w:rsidRPr="000E6613" w:rsidRDefault="00A3391F" w:rsidP="00A3391F">
      <w:pPr>
        <w:rPr>
          <w:szCs w:val="34"/>
        </w:rPr>
      </w:pPr>
    </w:p>
    <w:p w14:paraId="4846AF17"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[Jesus Christ set free] all the dead who had been bound … the angels of the Lord say: The Lord strong and mighty, the Lord mighty in battle. And immediately with these words the brazen gates were shattered, and the iron bars broken, and all the dead who had been bound came out of the prisons .... And the King of glory came in in the form of a man, and all the dark places ... were lighted up. (Gospel of Nicodemus, ECF-Nic1)</w:t>
      </w:r>
    </w:p>
    <w:p w14:paraId="5AB7DEBE" w14:textId="77777777" w:rsidR="00A3391F" w:rsidRPr="000E6613" w:rsidRDefault="00A3391F" w:rsidP="00A3391F">
      <w:pPr>
        <w:spacing w:after="240"/>
        <w:rPr>
          <w:szCs w:val="34"/>
        </w:rPr>
      </w:pPr>
    </w:p>
    <w:p w14:paraId="5AE9139C" w14:textId="51A40030" w:rsidR="00A3391F" w:rsidRPr="000E6613" w:rsidRDefault="00A3391F" w:rsidP="000E6613">
      <w:pPr>
        <w:pStyle w:val="Heading2"/>
      </w:pPr>
      <w:bookmarkStart w:id="5" w:name="_Toc227325743"/>
      <w:r w:rsidRPr="000E6613">
        <w:t>The Early Christians taught about the preaching of the gospel in the spirit world</w:t>
      </w:r>
      <w:r w:rsidR="000E6613" w:rsidRPr="000E6613">
        <w:t xml:space="preserve"> (22 ECF quotes)</w:t>
      </w:r>
      <w:bookmarkEnd w:id="5"/>
    </w:p>
    <w:p w14:paraId="3AA239CA" w14:textId="77777777" w:rsidR="00A3391F" w:rsidRPr="000E6613" w:rsidRDefault="00A3391F" w:rsidP="00A3391F">
      <w:pPr>
        <w:rPr>
          <w:szCs w:val="34"/>
        </w:rPr>
      </w:pPr>
    </w:p>
    <w:p w14:paraId="7C8FC65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It is evident that those, too, who were outside the Law, having lived rightly, in consequence of the peculiar nature of the voice [of God to them], though they are in Hades and in (a prison] ward, on hearing the voice of the Lord, whether that of His own person or that acting through His apostles, with all speed turned and believed .... (Clement of Alexandria, ECF-ClemA2)</w:t>
      </w:r>
    </w:p>
    <w:p w14:paraId="32B9984E" w14:textId="77777777" w:rsidR="00A3391F" w:rsidRPr="000E6613" w:rsidRDefault="00A3391F" w:rsidP="00A3391F">
      <w:pPr>
        <w:rPr>
          <w:szCs w:val="34"/>
        </w:rPr>
      </w:pPr>
    </w:p>
    <w:p w14:paraId="1514BCE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[to those in hell who accepted Christ, he placed his] name upon their head(s) [and made them] free. (The Odes of Solomon, ECF-SolO2) </w:t>
      </w:r>
    </w:p>
    <w:p w14:paraId="57A0D312" w14:textId="77777777" w:rsidR="00A3391F" w:rsidRPr="000E6613" w:rsidRDefault="00A3391F" w:rsidP="00A3391F">
      <w:pPr>
        <w:rPr>
          <w:szCs w:val="34"/>
        </w:rPr>
      </w:pPr>
    </w:p>
    <w:p w14:paraId="4FCE46DC"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lastRenderedPageBreak/>
        <w:t>&gt; Forgiveness was not granted to everyone in hell, but only to those who believed and acknowledged Christ… (Severus, Bishop of Antioch, ECF-Sev1) </w:t>
      </w:r>
    </w:p>
    <w:p w14:paraId="37814049" w14:textId="77777777" w:rsidR="00A3391F" w:rsidRPr="000E6613" w:rsidRDefault="00A3391F" w:rsidP="00A3391F">
      <w:pPr>
        <w:rPr>
          <w:szCs w:val="34"/>
        </w:rPr>
      </w:pPr>
    </w:p>
    <w:p w14:paraId="748C0C9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He [Jesus Christ] became a soul [or spirit without a body</w:t>
      </w:r>
      <w:proofErr w:type="gramStart"/>
      <w:r w:rsidRPr="000E6613">
        <w:rPr>
          <w:rFonts w:ascii="Inter" w:hAnsi="Inter"/>
          <w:color w:val="000000"/>
          <w:sz w:val="34"/>
          <w:szCs w:val="34"/>
        </w:rPr>
        <w:t>], [and]</w:t>
      </w:r>
      <w:proofErr w:type="gramEnd"/>
      <w:r w:rsidRPr="000E6613">
        <w:rPr>
          <w:rFonts w:ascii="Inter" w:hAnsi="Inter"/>
          <w:color w:val="000000"/>
          <w:sz w:val="34"/>
          <w:szCs w:val="34"/>
        </w:rPr>
        <w:t xml:space="preserve"> converting such of them as were willing [in spirit prison] to Himself. (Origen, ECF Orig16)</w:t>
      </w:r>
    </w:p>
    <w:p w14:paraId="3BCC7937" w14:textId="77777777" w:rsidR="00A3391F" w:rsidRPr="000E6613" w:rsidRDefault="00A3391F" w:rsidP="00A3391F">
      <w:pPr>
        <w:rPr>
          <w:szCs w:val="34"/>
        </w:rPr>
      </w:pPr>
    </w:p>
    <w:p w14:paraId="2E5303D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Lord Jesus Christ came bearing the baggage of captivity... preaching remission to those who had been taken captive [in spirit prison] and release to those held in chains. (Jerome, ECF-Jer1)</w:t>
      </w:r>
    </w:p>
    <w:p w14:paraId="41C6B57B" w14:textId="77777777" w:rsidR="00A3391F" w:rsidRPr="000E6613" w:rsidRDefault="00A3391F" w:rsidP="00A3391F">
      <w:pPr>
        <w:rPr>
          <w:szCs w:val="34"/>
        </w:rPr>
      </w:pPr>
    </w:p>
    <w:p w14:paraId="7F2D04E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 [how Christ’s] apostles and teachers [after they died] preached the name of the Son of God [to those who were </w:t>
      </w:r>
      <w:proofErr w:type="gramStart"/>
      <w:r w:rsidRPr="000E6613">
        <w:rPr>
          <w:rFonts w:ascii="Inter" w:hAnsi="Inter"/>
          <w:color w:val="000000"/>
          <w:sz w:val="34"/>
          <w:szCs w:val="34"/>
        </w:rPr>
        <w:t>dead]...</w:t>
      </w:r>
      <w:proofErr w:type="gramEnd"/>
      <w:r w:rsidRPr="000E6613">
        <w:rPr>
          <w:rFonts w:ascii="Inter" w:hAnsi="Inter"/>
          <w:color w:val="000000"/>
          <w:sz w:val="34"/>
          <w:szCs w:val="34"/>
        </w:rPr>
        <w:t xml:space="preserve"> For they slept in righteousness and in great purity, but only they had not this seal of baptism.  (Shepherd of Hermas, ECF-Shep1)</w:t>
      </w:r>
    </w:p>
    <w:p w14:paraId="7D20F35E" w14:textId="77777777" w:rsidR="00A3391F" w:rsidRPr="000E6613" w:rsidRDefault="00A3391F" w:rsidP="00A3391F">
      <w:pPr>
        <w:rPr>
          <w:szCs w:val="34"/>
        </w:rPr>
      </w:pPr>
    </w:p>
    <w:p w14:paraId="74254FDC"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the Lord [after His death] preached the Gospel to those that perished in the flood. (Clement of Alexandria, ECF-ClemA6)</w:t>
      </w:r>
    </w:p>
    <w:p w14:paraId="5675AEB8" w14:textId="77777777" w:rsidR="00A3391F" w:rsidRPr="000E6613" w:rsidRDefault="00A3391F" w:rsidP="00A3391F">
      <w:pPr>
        <w:rPr>
          <w:szCs w:val="34"/>
        </w:rPr>
      </w:pPr>
    </w:p>
    <w:p w14:paraId="7BBCB62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I have often heard people ask: What good does it do the departed spirit, whether the person was good or bad in life, to be remembered in prayer? . . . Answer: By doing for them and for </w:t>
      </w:r>
      <w:proofErr w:type="gramStart"/>
      <w:r w:rsidRPr="000E6613">
        <w:rPr>
          <w:rFonts w:ascii="Inter" w:hAnsi="Inter"/>
          <w:color w:val="000000"/>
          <w:sz w:val="34"/>
          <w:szCs w:val="34"/>
        </w:rPr>
        <w:t>ourselves</w:t>
      </w:r>
      <w:proofErr w:type="gramEnd"/>
      <w:r w:rsidRPr="000E6613">
        <w:rPr>
          <w:rFonts w:ascii="Inter" w:hAnsi="Inter"/>
          <w:color w:val="000000"/>
          <w:sz w:val="34"/>
          <w:szCs w:val="34"/>
        </w:rPr>
        <w:t xml:space="preserve"> what a loving God requires, we make available [through preaching] the atoning sacrifice which Christ made for our sins. (Cyril of Jerusalem, ECF-Cyr2)</w:t>
      </w:r>
    </w:p>
    <w:p w14:paraId="11A543A0" w14:textId="77777777" w:rsidR="00A3391F" w:rsidRPr="000E6613" w:rsidRDefault="00A3391F" w:rsidP="00A3391F">
      <w:pPr>
        <w:rPr>
          <w:szCs w:val="34"/>
        </w:rPr>
      </w:pPr>
    </w:p>
    <w:p w14:paraId="0C2006D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lastRenderedPageBreak/>
        <w:t>[Jesus] preached the way which leads to eternal salvation on earth, and to all who were in hell, so that they might believe… (</w:t>
      </w:r>
      <w:proofErr w:type="gramStart"/>
      <w:r w:rsidRPr="000E6613">
        <w:rPr>
          <w:rFonts w:ascii="Inter" w:hAnsi="Inter"/>
          <w:color w:val="000000"/>
          <w:sz w:val="34"/>
          <w:szCs w:val="34"/>
        </w:rPr>
        <w:t>Ammonius ,</w:t>
      </w:r>
      <w:proofErr w:type="gramEnd"/>
      <w:r w:rsidRPr="000E6613">
        <w:rPr>
          <w:rFonts w:ascii="Inter" w:hAnsi="Inter"/>
          <w:color w:val="000000"/>
          <w:sz w:val="34"/>
          <w:szCs w:val="34"/>
        </w:rPr>
        <w:t xml:space="preserve"> ECF-Amm1)</w:t>
      </w:r>
    </w:p>
    <w:p w14:paraId="43B395BD" w14:textId="77777777" w:rsidR="00A3391F" w:rsidRPr="000E6613" w:rsidRDefault="00A3391F" w:rsidP="00A3391F">
      <w:pPr>
        <w:rPr>
          <w:szCs w:val="34"/>
        </w:rPr>
      </w:pPr>
    </w:p>
    <w:p w14:paraId="5B84448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And the Shepherd [of Hermas], speaking plainly of those who had fallen asleep [died], recognizes certain righteous among Gentiles and Jews … [who] preached to those that had fallen asleep before. (Clement of Alexandria, ECF-ClemA7)</w:t>
      </w:r>
    </w:p>
    <w:p w14:paraId="7C4508B0" w14:textId="77777777" w:rsidR="00A3391F" w:rsidRPr="000E6613" w:rsidRDefault="00A3391F" w:rsidP="00A3391F">
      <w:pPr>
        <w:rPr>
          <w:szCs w:val="34"/>
        </w:rPr>
      </w:pPr>
    </w:p>
    <w:p w14:paraId="7F6B437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the Lord descended to Hades … to preach the Gospel, … For it is not right that these [deceased gentiles] should be condemned without trial, and that those alone who lived after the advent should have the advantage of the divine righteousness. (Clement of Alexandria, ECF-ClemA2)</w:t>
      </w:r>
    </w:p>
    <w:p w14:paraId="510926D8" w14:textId="77777777" w:rsidR="00A3391F" w:rsidRPr="000E6613" w:rsidRDefault="00A3391F" w:rsidP="00A3391F">
      <w:pPr>
        <w:rPr>
          <w:szCs w:val="34"/>
        </w:rPr>
      </w:pPr>
    </w:p>
    <w:p w14:paraId="6723FFD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These are the apostles and teachers who proclaimed the name of the Son of God, who, having fallen asleep in power and faith of the Son of God, even proclaimed to those who had previously fallen asleep [died] and gave them the seal of the proclamation. They descended with them into the water and came up again, except that these descended alive and came up alive. Because of them, these others were enlivened and came to know the name of the Son of God. (Shepherd of Hermas, ECF-Shep3)</w:t>
      </w:r>
    </w:p>
    <w:p w14:paraId="6B1BA17E" w14:textId="77777777" w:rsidR="00A3391F" w:rsidRPr="000E6613" w:rsidRDefault="00A3391F" w:rsidP="00A3391F">
      <w:pPr>
        <w:spacing w:after="240"/>
        <w:rPr>
          <w:szCs w:val="34"/>
        </w:rPr>
      </w:pPr>
    </w:p>
    <w:p w14:paraId="1E0F414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[These deceased leaders] preached to those that had fallen asleep before: [that through Christ's appointed] apostles and teachers [the deceased who (in mortality) </w:t>
      </w:r>
      <w:r w:rsidRPr="000E6613">
        <w:rPr>
          <w:rFonts w:ascii="Inter" w:hAnsi="Inter"/>
          <w:color w:val="000000"/>
          <w:sz w:val="34"/>
          <w:szCs w:val="34"/>
        </w:rPr>
        <w:lastRenderedPageBreak/>
        <w:t>knew not Christ could be] made alive [through learning about and embracing] the name of the Son of God. (Clement of Alexandria, ECF-ClemA5)</w:t>
      </w:r>
    </w:p>
    <w:p w14:paraId="4A4921C8" w14:textId="77777777" w:rsidR="00A3391F" w:rsidRPr="000E6613" w:rsidRDefault="00A3391F" w:rsidP="00A3391F">
      <w:pPr>
        <w:rPr>
          <w:szCs w:val="34"/>
        </w:rPr>
      </w:pPr>
    </w:p>
    <w:p w14:paraId="72A1C45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he descended … so that he might preach to the dead, that all who desired him might be set free. (</w:t>
      </w:r>
      <w:proofErr w:type="spellStart"/>
      <w:r w:rsidRPr="000E6613">
        <w:rPr>
          <w:rFonts w:ascii="Inter" w:hAnsi="Inter"/>
          <w:color w:val="000000"/>
          <w:sz w:val="34"/>
          <w:szCs w:val="34"/>
        </w:rPr>
        <w:t>Ambrosiaster</w:t>
      </w:r>
      <w:proofErr w:type="spellEnd"/>
      <w:r w:rsidRPr="000E6613">
        <w:rPr>
          <w:rFonts w:ascii="Inter" w:hAnsi="Inter"/>
          <w:color w:val="000000"/>
          <w:sz w:val="34"/>
          <w:szCs w:val="34"/>
        </w:rPr>
        <w:t>, ECF-Amb2)</w:t>
      </w:r>
    </w:p>
    <w:p w14:paraId="42F5C014" w14:textId="77777777" w:rsidR="00A3391F" w:rsidRPr="000E6613" w:rsidRDefault="00A3391F" w:rsidP="00A3391F">
      <w:pPr>
        <w:rPr>
          <w:szCs w:val="34"/>
        </w:rPr>
      </w:pPr>
    </w:p>
    <w:p w14:paraId="68D698F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He [Christ] ... is become the preacher of the Gospel to the dead, the redeemer, and the resurrection of the buried. (Hippolytus, ECF-Hipp4) </w:t>
      </w:r>
    </w:p>
    <w:p w14:paraId="0BB6B2BE" w14:textId="77777777" w:rsidR="00A3391F" w:rsidRPr="000E6613" w:rsidRDefault="00A3391F" w:rsidP="00A3391F">
      <w:pPr>
        <w:rPr>
          <w:szCs w:val="34"/>
        </w:rPr>
      </w:pPr>
    </w:p>
    <w:p w14:paraId="7AF3DE4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Do not the Scriptures show that the Lord preached the Gospel to those that perished in the flood, or…. to those kept 'in [a prison] ward and guard'? (Clement of Alexandria, ECF-ClemA4)</w:t>
      </w:r>
    </w:p>
    <w:p w14:paraId="78A3B0B8" w14:textId="77777777" w:rsidR="00A3391F" w:rsidRPr="000E6613" w:rsidRDefault="00A3391F" w:rsidP="00A3391F">
      <w:pPr>
        <w:rPr>
          <w:szCs w:val="34"/>
        </w:rPr>
      </w:pPr>
    </w:p>
    <w:p w14:paraId="3ABF7C0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It is plain that, since God is no respecter of persons, the apostles also, as here, so there [spirit world], preached the Gospel to those of the heathen who were ready for conversion ... (Clement of Alexandria, ECF-ClemA2)</w:t>
      </w:r>
    </w:p>
    <w:p w14:paraId="5F050143" w14:textId="77777777" w:rsidR="00A3391F" w:rsidRPr="000E6613" w:rsidRDefault="00A3391F" w:rsidP="00A3391F">
      <w:pPr>
        <w:rPr>
          <w:szCs w:val="34"/>
        </w:rPr>
      </w:pPr>
    </w:p>
    <w:p w14:paraId="5E0E4B7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and [Christ] preached unto the righteous and the prophets [in the place of Lazarus], that they might come out of the rest which is below and come up into that which is above… (The Epistle of the Apostles, ECF-EpistA1) </w:t>
      </w:r>
    </w:p>
    <w:p w14:paraId="657121AA" w14:textId="77777777" w:rsidR="00A3391F" w:rsidRPr="000E6613" w:rsidRDefault="00A3391F" w:rsidP="00A3391F">
      <w:pPr>
        <w:rPr>
          <w:szCs w:val="34"/>
        </w:rPr>
      </w:pPr>
    </w:p>
    <w:p w14:paraId="40255B03"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And those [in hell] who believed he [Christ] brought back with him, but those who did not believe, he cast back again into their previous state. (</w:t>
      </w:r>
      <w:proofErr w:type="gramStart"/>
      <w:r w:rsidRPr="000E6613">
        <w:rPr>
          <w:rFonts w:ascii="Inter" w:hAnsi="Inter"/>
          <w:color w:val="000000"/>
          <w:sz w:val="34"/>
          <w:szCs w:val="34"/>
        </w:rPr>
        <w:t>Ammonius ,</w:t>
      </w:r>
      <w:proofErr w:type="gramEnd"/>
      <w:r w:rsidRPr="000E6613">
        <w:rPr>
          <w:rFonts w:ascii="Inter" w:hAnsi="Inter"/>
          <w:color w:val="000000"/>
          <w:sz w:val="34"/>
          <w:szCs w:val="34"/>
        </w:rPr>
        <w:t xml:space="preserve"> ECF-Amm1)</w:t>
      </w:r>
    </w:p>
    <w:p w14:paraId="74215D46" w14:textId="77777777" w:rsidR="00A3391F" w:rsidRPr="000E6613" w:rsidRDefault="00A3391F" w:rsidP="00A3391F">
      <w:pPr>
        <w:rPr>
          <w:szCs w:val="34"/>
        </w:rPr>
      </w:pPr>
    </w:p>
    <w:p w14:paraId="3F0448C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[John who served as Jesus'] forerunner [in mortality </w:t>
      </w:r>
      <w:proofErr w:type="gramStart"/>
      <w:r w:rsidRPr="000E6613">
        <w:rPr>
          <w:rFonts w:ascii="Inter" w:hAnsi="Inter"/>
          <w:color w:val="000000"/>
          <w:sz w:val="34"/>
          <w:szCs w:val="34"/>
        </w:rPr>
        <w:t>and also</w:t>
      </w:r>
      <w:proofErr w:type="gramEnd"/>
      <w:r w:rsidRPr="000E6613">
        <w:rPr>
          <w:rFonts w:ascii="Inter" w:hAnsi="Inter"/>
          <w:color w:val="000000"/>
          <w:sz w:val="34"/>
          <w:szCs w:val="34"/>
        </w:rPr>
        <w:t xml:space="preserve"> in the postmortal world of spirits].  [John was the first to preach to those in Hades to] ransom the souls of the saints from the hand of death. (Hippolytus, ECF-Hipp5)</w:t>
      </w:r>
    </w:p>
    <w:p w14:paraId="2269E2C6" w14:textId="77777777" w:rsidR="00A3391F" w:rsidRPr="000E6613" w:rsidRDefault="00A3391F" w:rsidP="00A3391F">
      <w:pPr>
        <w:rPr>
          <w:szCs w:val="34"/>
        </w:rPr>
      </w:pPr>
    </w:p>
    <w:p w14:paraId="532D9AE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these [Christ’s] apostles and teachers who preached the name of the Son of God, having fallen asleep [died] in the power and faith of the Son of God, preached also to those who had fallen asleep before them… (Shepherd of Hermas, ECF-Shep2)</w:t>
      </w:r>
    </w:p>
    <w:p w14:paraId="179C42A6" w14:textId="77777777" w:rsidR="00A3391F" w:rsidRPr="000E6613" w:rsidRDefault="00A3391F" w:rsidP="00A3391F">
      <w:pPr>
        <w:rPr>
          <w:szCs w:val="34"/>
        </w:rPr>
      </w:pPr>
    </w:p>
    <w:p w14:paraId="60B58CA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that the apostles, following the Lord, preached the Gospel to those in Hades … those possessed of ... righteousness, and whose life had been pre-eminent, on repenting of their transgressions, though found in another [faith], ... should be saved, each one according to his individual knowledge. (Clement of Alexandria, ECF-ClemA2) </w:t>
      </w:r>
    </w:p>
    <w:p w14:paraId="2FE1E545" w14:textId="77777777" w:rsidR="00A3391F" w:rsidRPr="000E6613" w:rsidRDefault="00A3391F" w:rsidP="00A3391F">
      <w:pPr>
        <w:spacing w:after="240"/>
        <w:rPr>
          <w:szCs w:val="34"/>
        </w:rPr>
      </w:pPr>
    </w:p>
    <w:p w14:paraId="0825528D" w14:textId="71F7AFED" w:rsidR="00A3391F" w:rsidRPr="000E6613" w:rsidRDefault="00A3391F" w:rsidP="000E6613">
      <w:pPr>
        <w:pStyle w:val="Heading2"/>
      </w:pPr>
      <w:bookmarkStart w:id="6" w:name="_Toc227325744"/>
      <w:r w:rsidRPr="000E6613">
        <w:t>The Early Christians taught about Christ’s descent into the spirit world (between his death on Friday and the resurrection on Sunday) </w:t>
      </w:r>
      <w:r w:rsidR="000E6613" w:rsidRPr="000E6613">
        <w:t>(21 ECF quotes)</w:t>
      </w:r>
      <w:bookmarkEnd w:id="6"/>
    </w:p>
    <w:p w14:paraId="1ADC8D78" w14:textId="77777777" w:rsidR="00A3391F" w:rsidRPr="000E6613" w:rsidRDefault="00A3391F" w:rsidP="00A3391F">
      <w:pPr>
        <w:rPr>
          <w:szCs w:val="34"/>
        </w:rPr>
      </w:pPr>
    </w:p>
    <w:p w14:paraId="1A2BE87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lastRenderedPageBreak/>
        <w:t>&gt; The Lord descended into the regions beneath the earth, preaching His advent there also, and declaring the remission of sins received by those who believe in Him. (Iranaeus, ECF-Iran4)</w:t>
      </w:r>
    </w:p>
    <w:p w14:paraId="21812B91" w14:textId="77777777" w:rsidR="00A3391F" w:rsidRPr="000E6613" w:rsidRDefault="00A3391F" w:rsidP="00A3391F">
      <w:pPr>
        <w:rPr>
          <w:szCs w:val="34"/>
        </w:rPr>
      </w:pPr>
    </w:p>
    <w:p w14:paraId="73711E7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Christ descended into hell </w:t>
      </w:r>
      <w:proofErr w:type="gramStart"/>
      <w:r w:rsidRPr="000E6613">
        <w:rPr>
          <w:rFonts w:ascii="Inter" w:hAnsi="Inter"/>
          <w:color w:val="000000"/>
          <w:sz w:val="34"/>
          <w:szCs w:val="34"/>
        </w:rPr>
        <w:t>in order to</w:t>
      </w:r>
      <w:proofErr w:type="gramEnd"/>
      <w:r w:rsidRPr="000E6613">
        <w:rPr>
          <w:rFonts w:ascii="Inter" w:hAnsi="Inter"/>
          <w:color w:val="000000"/>
          <w:sz w:val="34"/>
          <w:szCs w:val="34"/>
        </w:rPr>
        <w:t xml:space="preserve"> acquaint [its residents] with his redeeming mission. (Tertullian, ECF-Tert5) </w:t>
      </w:r>
    </w:p>
    <w:p w14:paraId="55AA64F7" w14:textId="77777777" w:rsidR="00A3391F" w:rsidRPr="000E6613" w:rsidRDefault="00A3391F" w:rsidP="00A3391F">
      <w:pPr>
        <w:rPr>
          <w:szCs w:val="34"/>
        </w:rPr>
      </w:pPr>
    </w:p>
    <w:p w14:paraId="04F0385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Peter, in his general epistle, mentions Jesus' descent into hell. (Origen, ECF Orig17)</w:t>
      </w:r>
    </w:p>
    <w:p w14:paraId="0EAD3413" w14:textId="77777777" w:rsidR="00A3391F" w:rsidRPr="000E6613" w:rsidRDefault="00A3391F" w:rsidP="00A3391F">
      <w:pPr>
        <w:rPr>
          <w:szCs w:val="34"/>
        </w:rPr>
      </w:pPr>
    </w:p>
    <w:p w14:paraId="25B37CA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Until he [Christ] appeared in the lower regions everyone, including those who had been educated in righteousness, was bound by the chains of death and was awaiting his arrival there, for the way to paradise was closed to them .... Nevertheless, not everyone who was in the lower regions responded to Christ when he went there, but only those who believed in him. (Severus, Bishop of Antioch, ECF-Sev2)</w:t>
      </w:r>
    </w:p>
    <w:p w14:paraId="71C275B3" w14:textId="77777777" w:rsidR="00A3391F" w:rsidRPr="000E6613" w:rsidRDefault="00A3391F" w:rsidP="00A3391F">
      <w:pPr>
        <w:rPr>
          <w:szCs w:val="34"/>
        </w:rPr>
      </w:pPr>
    </w:p>
    <w:p w14:paraId="4C2A3C1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he [Christ] descended to the heart of the world, so that he might preach to the dead … (</w:t>
      </w:r>
      <w:proofErr w:type="spellStart"/>
      <w:r w:rsidRPr="000E6613">
        <w:rPr>
          <w:rFonts w:ascii="Inter" w:hAnsi="Inter"/>
          <w:color w:val="000000"/>
          <w:sz w:val="34"/>
          <w:szCs w:val="34"/>
        </w:rPr>
        <w:t>Ambrosiaster</w:t>
      </w:r>
      <w:proofErr w:type="spellEnd"/>
      <w:r w:rsidRPr="000E6613">
        <w:rPr>
          <w:rFonts w:ascii="Inter" w:hAnsi="Inter"/>
          <w:color w:val="000000"/>
          <w:sz w:val="34"/>
          <w:szCs w:val="34"/>
        </w:rPr>
        <w:t>, ECF-Amb2)</w:t>
      </w:r>
    </w:p>
    <w:p w14:paraId="0B5096D4" w14:textId="77777777" w:rsidR="00A3391F" w:rsidRPr="000E6613" w:rsidRDefault="00A3391F" w:rsidP="00A3391F">
      <w:pPr>
        <w:rPr>
          <w:szCs w:val="34"/>
        </w:rPr>
      </w:pPr>
    </w:p>
    <w:p w14:paraId="2DB6ED47"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the Lord descended to Hades for no other end but to preach the Gospel, (Clement of Alexandria, ECF-ClemA2) </w:t>
      </w:r>
    </w:p>
    <w:p w14:paraId="5DB9815A" w14:textId="77777777" w:rsidR="00A3391F" w:rsidRPr="000E6613" w:rsidRDefault="00A3391F" w:rsidP="00A3391F">
      <w:pPr>
        <w:rPr>
          <w:szCs w:val="34"/>
        </w:rPr>
      </w:pPr>
    </w:p>
    <w:p w14:paraId="30A43B4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Lord God remembered His dead people of Israel who lay in the graves; and He descended to preach to them His own salvation. (Justin Martyr, ECF-Mart5)</w:t>
      </w:r>
    </w:p>
    <w:p w14:paraId="2781F31F" w14:textId="77777777" w:rsidR="00A3391F" w:rsidRPr="000E6613" w:rsidRDefault="00A3391F" w:rsidP="00A3391F">
      <w:pPr>
        <w:rPr>
          <w:szCs w:val="34"/>
        </w:rPr>
      </w:pPr>
    </w:p>
    <w:p w14:paraId="3F58C32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He [Christ] who delivered from the lowest hell the man first made of earth, when lost and bound by the chains of death; (Hippolytus, ECF-Hipp4) </w:t>
      </w:r>
    </w:p>
    <w:p w14:paraId="4B448A29" w14:textId="77777777" w:rsidR="00A3391F" w:rsidRPr="000E6613" w:rsidRDefault="00A3391F" w:rsidP="00A3391F">
      <w:pPr>
        <w:rPr>
          <w:szCs w:val="34"/>
        </w:rPr>
      </w:pPr>
    </w:p>
    <w:p w14:paraId="1F75278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[Jesus] descended to the lower parts [so that he could] bring fulfillment to those who were in those regions [if they were willing] to receive [Him]. (Jerome, ECF-Jer2)</w:t>
      </w:r>
    </w:p>
    <w:p w14:paraId="6C7B3233" w14:textId="77777777" w:rsidR="00A3391F" w:rsidRPr="000E6613" w:rsidRDefault="00A3391F" w:rsidP="00A3391F">
      <w:pPr>
        <w:rPr>
          <w:szCs w:val="34"/>
        </w:rPr>
      </w:pPr>
    </w:p>
    <w:p w14:paraId="4D41B08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As Jeremiah declares, “The holy Lord remembered His dead Israel, who slept in the land of sepulture: and He descended to them to make known to them His salvation, that they might be saved.” (Iranaeus, ECF-Iran5)</w:t>
      </w:r>
    </w:p>
    <w:p w14:paraId="6C1E41B9" w14:textId="77777777" w:rsidR="00A3391F" w:rsidRPr="000E6613" w:rsidRDefault="00A3391F" w:rsidP="00A3391F">
      <w:pPr>
        <w:rPr>
          <w:szCs w:val="34"/>
        </w:rPr>
      </w:pPr>
    </w:p>
    <w:p w14:paraId="5FCC3AC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For to that end went I [Christ] down unto the place of Lazarus [spirit </w:t>
      </w:r>
      <w:proofErr w:type="gramStart"/>
      <w:r w:rsidRPr="000E6613">
        <w:rPr>
          <w:rFonts w:ascii="Inter" w:hAnsi="Inter"/>
          <w:color w:val="000000"/>
          <w:sz w:val="34"/>
          <w:szCs w:val="34"/>
        </w:rPr>
        <w:t>world]…</w:t>
      </w:r>
      <w:proofErr w:type="gramEnd"/>
    </w:p>
    <w:p w14:paraId="38F71B8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Epistle of the Apostles, ECF-EpistA1) </w:t>
      </w:r>
    </w:p>
    <w:p w14:paraId="7AE848A8" w14:textId="77777777" w:rsidR="00A3391F" w:rsidRPr="000E6613" w:rsidRDefault="00A3391F" w:rsidP="00A3391F">
      <w:pPr>
        <w:rPr>
          <w:szCs w:val="34"/>
        </w:rPr>
      </w:pPr>
    </w:p>
    <w:p w14:paraId="3C3858D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[after </w:t>
      </w:r>
      <w:proofErr w:type="gramStart"/>
      <w:r w:rsidRPr="000E6613">
        <w:rPr>
          <w:rFonts w:ascii="Inter" w:hAnsi="Inter"/>
          <w:color w:val="000000"/>
          <w:sz w:val="34"/>
          <w:szCs w:val="34"/>
        </w:rPr>
        <w:t>Jesus</w:t>
      </w:r>
      <w:proofErr w:type="gramEnd"/>
      <w:r w:rsidRPr="000E6613">
        <w:rPr>
          <w:rFonts w:ascii="Inter" w:hAnsi="Inter"/>
          <w:color w:val="000000"/>
          <w:sz w:val="34"/>
          <w:szCs w:val="34"/>
        </w:rPr>
        <w:t xml:space="preserve"> death He went] preaching the Gospel to the souls [of the good people who had died before Jesus' mortal ministry]. (Hippolytus, ECF-Hipp3)</w:t>
      </w:r>
    </w:p>
    <w:p w14:paraId="58B4AA56" w14:textId="77777777" w:rsidR="00A3391F" w:rsidRPr="000E6613" w:rsidRDefault="00A3391F" w:rsidP="00A3391F">
      <w:pPr>
        <w:rPr>
          <w:szCs w:val="34"/>
        </w:rPr>
      </w:pPr>
    </w:p>
    <w:p w14:paraId="25F77F9C"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[Christ] suffered under Pontius Pilate, was crucified, died, and was buried. He descended into hell. On the third day he rose again. (The Apostles' Creed, ECF-Apos1)</w:t>
      </w:r>
    </w:p>
    <w:p w14:paraId="22E73966" w14:textId="77777777" w:rsidR="00A3391F" w:rsidRPr="000E6613" w:rsidRDefault="00A3391F" w:rsidP="00A3391F">
      <w:pPr>
        <w:rPr>
          <w:szCs w:val="34"/>
        </w:rPr>
      </w:pPr>
    </w:p>
    <w:p w14:paraId="1B91BA9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w:t>
      </w:r>
      <w:proofErr w:type="gramStart"/>
      <w:r w:rsidRPr="000E6613">
        <w:rPr>
          <w:rFonts w:ascii="Inter" w:hAnsi="Inter"/>
          <w:color w:val="000000"/>
          <w:sz w:val="34"/>
          <w:szCs w:val="34"/>
        </w:rPr>
        <w:t>If,</w:t>
      </w:r>
      <w:proofErr w:type="gramEnd"/>
      <w:r w:rsidRPr="000E6613">
        <w:rPr>
          <w:rFonts w:ascii="Inter" w:hAnsi="Inter"/>
          <w:color w:val="000000"/>
          <w:sz w:val="34"/>
          <w:szCs w:val="34"/>
        </w:rPr>
        <w:t xml:space="preserve"> then, He preached the Gospel to those in the flesh that they might not be condemned unjustly, how is it conceivable that He did not for the same cause preach the Gospel to those who had departed this life before His advent? (Clement of Alexandria, ECF-ClemA3)</w:t>
      </w:r>
    </w:p>
    <w:p w14:paraId="40B0506E" w14:textId="77777777" w:rsidR="00A3391F" w:rsidRPr="000E6613" w:rsidRDefault="00A3391F" w:rsidP="00A3391F">
      <w:pPr>
        <w:rPr>
          <w:szCs w:val="34"/>
        </w:rPr>
      </w:pPr>
    </w:p>
    <w:p w14:paraId="470A656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[Jesus] preached the way which leads to eternal salvation on earth, and to all who were in hell, so that they might believe... (</w:t>
      </w:r>
      <w:proofErr w:type="gramStart"/>
      <w:r w:rsidRPr="000E6613">
        <w:rPr>
          <w:rFonts w:ascii="Inter" w:hAnsi="Inter"/>
          <w:color w:val="000000"/>
          <w:sz w:val="34"/>
          <w:szCs w:val="34"/>
        </w:rPr>
        <w:t>Ammonius ,</w:t>
      </w:r>
      <w:proofErr w:type="gramEnd"/>
      <w:r w:rsidRPr="000E6613">
        <w:rPr>
          <w:rFonts w:ascii="Inter" w:hAnsi="Inter"/>
          <w:color w:val="000000"/>
          <w:sz w:val="34"/>
          <w:szCs w:val="34"/>
        </w:rPr>
        <w:t xml:space="preserve"> ECF-Amm1)</w:t>
      </w:r>
    </w:p>
    <w:p w14:paraId="74E1DBCA" w14:textId="77777777" w:rsidR="00A3391F" w:rsidRPr="000E6613" w:rsidRDefault="00A3391F" w:rsidP="00A3391F">
      <w:pPr>
        <w:rPr>
          <w:szCs w:val="34"/>
        </w:rPr>
      </w:pPr>
    </w:p>
    <w:p w14:paraId="17B9C26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I [Christ] entered the midst of darkness and the bowels of the underworld [Hades, spirit world], turning to my task. … </w:t>
      </w:r>
      <w:proofErr w:type="gramStart"/>
      <w:r w:rsidRPr="000E6613">
        <w:rPr>
          <w:rFonts w:ascii="Inter" w:hAnsi="Inter"/>
          <w:color w:val="000000"/>
          <w:sz w:val="34"/>
          <w:szCs w:val="34"/>
        </w:rPr>
        <w:t>so</w:t>
      </w:r>
      <w:proofErr w:type="gramEnd"/>
      <w:r w:rsidRPr="000E6613">
        <w:rPr>
          <w:rFonts w:ascii="Inter" w:hAnsi="Inter"/>
          <w:color w:val="000000"/>
          <w:sz w:val="34"/>
          <w:szCs w:val="34"/>
        </w:rPr>
        <w:t xml:space="preserve"> they might not be destroyed… (The Apocryphon of John, ECF-AJ1)</w:t>
      </w:r>
    </w:p>
    <w:p w14:paraId="4C62CF97" w14:textId="77777777" w:rsidR="00A3391F" w:rsidRPr="000E6613" w:rsidRDefault="00A3391F" w:rsidP="00A3391F">
      <w:pPr>
        <w:rPr>
          <w:szCs w:val="34"/>
        </w:rPr>
      </w:pPr>
    </w:p>
    <w:p w14:paraId="05C2B13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For three days He [Christ] dwelt in the place where the dead were… to rescue and save them. (Iranaeus, ECF-Iran6)</w:t>
      </w:r>
    </w:p>
    <w:p w14:paraId="19157143" w14:textId="77777777" w:rsidR="00A3391F" w:rsidRPr="000E6613" w:rsidRDefault="00A3391F" w:rsidP="00A3391F">
      <w:pPr>
        <w:rPr>
          <w:szCs w:val="34"/>
        </w:rPr>
      </w:pPr>
    </w:p>
    <w:p w14:paraId="66A6C87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[Jesus descended into hell] to save those who had not known him on earth. (The Apostles' Creed, ECF-Apos2) </w:t>
      </w:r>
    </w:p>
    <w:p w14:paraId="2766699C" w14:textId="77777777" w:rsidR="00A3391F" w:rsidRPr="000E6613" w:rsidRDefault="00A3391F" w:rsidP="00A3391F">
      <w:pPr>
        <w:rPr>
          <w:szCs w:val="34"/>
        </w:rPr>
      </w:pPr>
    </w:p>
    <w:p w14:paraId="1EEE455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Lord descended to the parts under the earth, announcing to them also the good news of his coming, there being remission of sins for such as believe on him. (Iranaeus, ECF-Iran3)</w:t>
      </w:r>
    </w:p>
    <w:p w14:paraId="35E7C366" w14:textId="77777777" w:rsidR="00A3391F" w:rsidRPr="000E6613" w:rsidRDefault="00A3391F" w:rsidP="00A3391F">
      <w:pPr>
        <w:rPr>
          <w:szCs w:val="34"/>
        </w:rPr>
      </w:pPr>
    </w:p>
    <w:p w14:paraId="173FE5E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[Christ descended] deep in the earth [means the abode of the dead.] (John Chrysostom, ECF-Chry1) </w:t>
      </w:r>
    </w:p>
    <w:p w14:paraId="09631A66" w14:textId="77777777" w:rsidR="00A3391F" w:rsidRPr="000E6613" w:rsidRDefault="00A3391F" w:rsidP="00A3391F">
      <w:pPr>
        <w:rPr>
          <w:szCs w:val="34"/>
        </w:rPr>
      </w:pPr>
    </w:p>
    <w:p w14:paraId="39F861D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Now that he [Christ] ascended, what is it but that he also descended first into the lower parts of the earth? (Ephesians 4:9)</w:t>
      </w:r>
    </w:p>
    <w:p w14:paraId="08CF5EF0" w14:textId="77777777" w:rsidR="00A3391F" w:rsidRPr="000E6613" w:rsidRDefault="00A3391F" w:rsidP="00A3391F">
      <w:pPr>
        <w:spacing w:after="240"/>
        <w:rPr>
          <w:szCs w:val="34"/>
        </w:rPr>
      </w:pPr>
    </w:p>
    <w:p w14:paraId="1679D623" w14:textId="6F2DFE36" w:rsidR="00A3391F" w:rsidRPr="000E6613" w:rsidRDefault="00A3391F" w:rsidP="000E6613">
      <w:pPr>
        <w:pStyle w:val="Heading2"/>
      </w:pPr>
      <w:bookmarkStart w:id="7" w:name="_Toc227325745"/>
      <w:r w:rsidRPr="000E6613">
        <w:lastRenderedPageBreak/>
        <w:t>The Early Christians taught about vicarious baptism for the dead</w:t>
      </w:r>
      <w:r w:rsidR="000E6613" w:rsidRPr="000E6613">
        <w:t xml:space="preserve"> (23 ECF quotes)</w:t>
      </w:r>
      <w:bookmarkEnd w:id="7"/>
    </w:p>
    <w:p w14:paraId="5B18B1FD" w14:textId="77777777" w:rsidR="00A3391F" w:rsidRPr="000E6613" w:rsidRDefault="00A3391F" w:rsidP="00A3391F">
      <w:pPr>
        <w:rPr>
          <w:szCs w:val="34"/>
        </w:rPr>
      </w:pPr>
    </w:p>
    <w:p w14:paraId="5D71165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It seems that some people were at that time being baptized for the dead because they were afraid that someone who was not baptized would either not rise at all or else rise merely </w:t>
      </w:r>
      <w:proofErr w:type="gramStart"/>
      <w:r w:rsidRPr="000E6613">
        <w:rPr>
          <w:rFonts w:ascii="Inter" w:hAnsi="Inter"/>
          <w:color w:val="000000"/>
          <w:sz w:val="34"/>
          <w:szCs w:val="34"/>
        </w:rPr>
        <w:t>in order to</w:t>
      </w:r>
      <w:proofErr w:type="gramEnd"/>
      <w:r w:rsidRPr="000E6613">
        <w:rPr>
          <w:rFonts w:ascii="Inter" w:hAnsi="Inter"/>
          <w:color w:val="000000"/>
          <w:sz w:val="34"/>
          <w:szCs w:val="34"/>
        </w:rPr>
        <w:t xml:space="preserve"> be condemned. (</w:t>
      </w:r>
      <w:proofErr w:type="spellStart"/>
      <w:r w:rsidRPr="000E6613">
        <w:rPr>
          <w:rFonts w:ascii="Inter" w:hAnsi="Inter"/>
          <w:color w:val="000000"/>
          <w:sz w:val="34"/>
          <w:szCs w:val="34"/>
        </w:rPr>
        <w:t>Ambrosiaster</w:t>
      </w:r>
      <w:proofErr w:type="spellEnd"/>
      <w:r w:rsidRPr="000E6613">
        <w:rPr>
          <w:rFonts w:ascii="Inter" w:hAnsi="Inter"/>
          <w:color w:val="000000"/>
          <w:sz w:val="34"/>
          <w:szCs w:val="34"/>
        </w:rPr>
        <w:t>, ECF-Amb3)</w:t>
      </w:r>
    </w:p>
    <w:p w14:paraId="5673FDB9" w14:textId="77777777" w:rsidR="00A3391F" w:rsidRPr="000E6613" w:rsidRDefault="00A3391F" w:rsidP="00A3391F">
      <w:pPr>
        <w:rPr>
          <w:szCs w:val="34"/>
        </w:rPr>
      </w:pPr>
    </w:p>
    <w:p w14:paraId="3AD9796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 the dying </w:t>
      </w:r>
      <w:proofErr w:type="gramStart"/>
      <w:r w:rsidRPr="000E6613">
        <w:rPr>
          <w:rFonts w:ascii="Inter" w:hAnsi="Inter"/>
          <w:color w:val="000000"/>
          <w:sz w:val="34"/>
          <w:szCs w:val="34"/>
        </w:rPr>
        <w:t>are</w:t>
      </w:r>
      <w:proofErr w:type="gramEnd"/>
      <w:r w:rsidRPr="000E6613">
        <w:rPr>
          <w:rFonts w:ascii="Inter" w:hAnsi="Inter"/>
          <w:color w:val="000000"/>
          <w:sz w:val="34"/>
          <w:szCs w:val="34"/>
        </w:rPr>
        <w:t xml:space="preserve"> allowed baptism; (Epiphanius of Salamis, ECF-Epip2)</w:t>
      </w:r>
    </w:p>
    <w:p w14:paraId="44140E8F" w14:textId="77777777" w:rsidR="00A3391F" w:rsidRPr="000E6613" w:rsidRDefault="00A3391F" w:rsidP="00A3391F">
      <w:pPr>
        <w:rPr>
          <w:szCs w:val="34"/>
        </w:rPr>
      </w:pPr>
    </w:p>
    <w:p w14:paraId="507F541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They [in the spirit world] will all test that soul to find their signs in it, as well as their seals and their baptisms and their anointing. And the virgin of the Light will seal that soul, and the workers will baptize it and give it the spiritual anointing. (Pistis Sophia, ECF-Pist1)</w:t>
      </w:r>
    </w:p>
    <w:p w14:paraId="3FCB10BD" w14:textId="77777777" w:rsidR="00A3391F" w:rsidRPr="000E6613" w:rsidRDefault="00A3391F" w:rsidP="00A3391F">
      <w:pPr>
        <w:rPr>
          <w:szCs w:val="34"/>
        </w:rPr>
      </w:pPr>
    </w:p>
    <w:p w14:paraId="6C4DF69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…it is certain that they [the Corinthian Christians] adopted this practice with such a presumption as made them suppose that the vicarious baptism… would be beneficial to the flesh of another in anticipation of the resurrection; (Tertullian, ECF-Tert4) </w:t>
      </w:r>
    </w:p>
    <w:p w14:paraId="05F97664" w14:textId="77777777" w:rsidR="00A3391F" w:rsidRPr="000E6613" w:rsidRDefault="00A3391F" w:rsidP="00A3391F">
      <w:pPr>
        <w:rPr>
          <w:szCs w:val="34"/>
        </w:rPr>
      </w:pPr>
    </w:p>
    <w:p w14:paraId="4E3FA01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They went down therefore with them into the water [baptism] and came up again, but the latter went down alive and came up alive, while the former, who had fallen asleep before, went down dead but came up </w:t>
      </w:r>
      <w:r w:rsidRPr="000E6613">
        <w:rPr>
          <w:rFonts w:ascii="Inter" w:hAnsi="Inter"/>
          <w:color w:val="000000"/>
          <w:sz w:val="34"/>
          <w:szCs w:val="34"/>
        </w:rPr>
        <w:lastRenderedPageBreak/>
        <w:t xml:space="preserve">alive. Through them, therefore, they were made </w:t>
      </w:r>
      <w:proofErr w:type="gramStart"/>
      <w:r w:rsidRPr="000E6613">
        <w:rPr>
          <w:rFonts w:ascii="Inter" w:hAnsi="Inter"/>
          <w:color w:val="000000"/>
          <w:sz w:val="34"/>
          <w:szCs w:val="34"/>
        </w:rPr>
        <w:t>alive, and</w:t>
      </w:r>
      <w:proofErr w:type="gramEnd"/>
      <w:r w:rsidRPr="000E6613">
        <w:rPr>
          <w:rFonts w:ascii="Inter" w:hAnsi="Inter"/>
          <w:color w:val="000000"/>
          <w:sz w:val="34"/>
          <w:szCs w:val="34"/>
        </w:rPr>
        <w:t xml:space="preserve"> received the knowledge of the name of the Son of God. (Shepherd of Hermas, ECF-Shep2)</w:t>
      </w:r>
    </w:p>
    <w:p w14:paraId="79ED49F3" w14:textId="77777777" w:rsidR="00A3391F" w:rsidRPr="000E6613" w:rsidRDefault="00A3391F" w:rsidP="00A3391F">
      <w:pPr>
        <w:rPr>
          <w:szCs w:val="34"/>
        </w:rPr>
      </w:pPr>
    </w:p>
    <w:p w14:paraId="1F3AE6F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After a catechumen (i.e., one prepared for baptism, but not actually baptized) was dead, they [the Marcionites] hid a living man under the bed of the deceased; then coming to the bed of the dead man they </w:t>
      </w:r>
      <w:proofErr w:type="spellStart"/>
      <w:r w:rsidRPr="000E6613">
        <w:rPr>
          <w:rFonts w:ascii="Inter" w:hAnsi="Inter"/>
          <w:color w:val="000000"/>
          <w:sz w:val="34"/>
          <w:szCs w:val="34"/>
        </w:rPr>
        <w:t>spake</w:t>
      </w:r>
      <w:proofErr w:type="spellEnd"/>
      <w:r w:rsidRPr="000E6613">
        <w:rPr>
          <w:rFonts w:ascii="Inter" w:hAnsi="Inter"/>
          <w:color w:val="000000"/>
          <w:sz w:val="34"/>
          <w:szCs w:val="34"/>
        </w:rPr>
        <w:t xml:space="preserve"> to him, and asked whether he would receive baptism, and he making no answer, the other replied in his stead, and so they baptized the 'living for the dead.' (John Chrysostom, ECF-Chry2)</w:t>
      </w:r>
    </w:p>
    <w:p w14:paraId="31BA622D" w14:textId="77777777" w:rsidR="00A3391F" w:rsidRPr="000E6613" w:rsidRDefault="00A3391F" w:rsidP="00A3391F">
      <w:pPr>
        <w:rPr>
          <w:szCs w:val="34"/>
        </w:rPr>
      </w:pPr>
    </w:p>
    <w:p w14:paraId="56551BC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and I [Christ] poured out upon them [in the spirit world] with my right hand the water [baptism, Ethiopic text] of life and forgiveness and salvation from all evil, as I have done unto you and unto them that believe on me. (The Epistle of the Apostles, ECF-EpistA1) </w:t>
      </w:r>
    </w:p>
    <w:p w14:paraId="1A17B3C8" w14:textId="77777777" w:rsidR="00A3391F" w:rsidRPr="000E6613" w:rsidRDefault="00A3391F" w:rsidP="00A3391F">
      <w:pPr>
        <w:rPr>
          <w:szCs w:val="34"/>
        </w:rPr>
      </w:pPr>
    </w:p>
    <w:p w14:paraId="1A58B74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was aware of the practice [baptism for the dead], even in his day (i.e., early fifth century), as widespread as Corinth, Asia, and Galatia. (Epiphanius of Salamis, ECF-Epip1)</w:t>
      </w:r>
    </w:p>
    <w:p w14:paraId="587B09E9" w14:textId="77777777" w:rsidR="00A3391F" w:rsidRPr="000E6613" w:rsidRDefault="00A3391F" w:rsidP="00A3391F">
      <w:pPr>
        <w:rPr>
          <w:szCs w:val="34"/>
        </w:rPr>
      </w:pPr>
    </w:p>
    <w:p w14:paraId="03380C8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I [Christ in the spirit world] raised and sealed the person in luminous water [baptism] with Five Seals that death might not prevail over the person… (The Apocryphon of John, ECF-AJ1)</w:t>
      </w:r>
    </w:p>
    <w:p w14:paraId="1846866B" w14:textId="77777777" w:rsidR="00A3391F" w:rsidRPr="000E6613" w:rsidRDefault="00A3391F" w:rsidP="00A3391F">
      <w:pPr>
        <w:rPr>
          <w:szCs w:val="34"/>
        </w:rPr>
      </w:pPr>
    </w:p>
    <w:p w14:paraId="649F80C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They had to rise through water [baptism] . . . </w:t>
      </w:r>
      <w:proofErr w:type="gramStart"/>
      <w:r w:rsidRPr="000E6613">
        <w:rPr>
          <w:rFonts w:ascii="Inter" w:hAnsi="Inter"/>
          <w:color w:val="000000"/>
          <w:sz w:val="34"/>
          <w:szCs w:val="34"/>
        </w:rPr>
        <w:t>in order to</w:t>
      </w:r>
      <w:proofErr w:type="gramEnd"/>
      <w:r w:rsidRPr="000E6613">
        <w:rPr>
          <w:rFonts w:ascii="Inter" w:hAnsi="Inter"/>
          <w:color w:val="000000"/>
          <w:sz w:val="34"/>
          <w:szCs w:val="34"/>
        </w:rPr>
        <w:t xml:space="preserve"> be made alive. …. So too, those who had fallen asleep </w:t>
      </w:r>
      <w:r w:rsidRPr="000E6613">
        <w:rPr>
          <w:rFonts w:ascii="Inter" w:hAnsi="Inter"/>
          <w:color w:val="000000"/>
          <w:sz w:val="34"/>
          <w:szCs w:val="34"/>
        </w:rPr>
        <w:lastRenderedPageBreak/>
        <w:t xml:space="preserve">[died] received the seal bearing the name of [the Son of] God . . . a person is dead. But upon receiving the seal, the person puts aside deadliness and takes on life. </w:t>
      </w:r>
      <w:proofErr w:type="gramStart"/>
      <w:r w:rsidRPr="000E6613">
        <w:rPr>
          <w:rFonts w:ascii="Inter" w:hAnsi="Inter"/>
          <w:color w:val="000000"/>
          <w:sz w:val="34"/>
          <w:szCs w:val="34"/>
        </w:rPr>
        <w:t>So</w:t>
      </w:r>
      <w:proofErr w:type="gramEnd"/>
      <w:r w:rsidRPr="000E6613">
        <w:rPr>
          <w:rFonts w:ascii="Inter" w:hAnsi="Inter"/>
          <w:color w:val="000000"/>
          <w:sz w:val="34"/>
          <w:szCs w:val="34"/>
        </w:rPr>
        <w:t xml:space="preserve"> the seal is the water. Into the water they go down dead and come up alive. (Shepherd of Hermas, ECF-Shep3)</w:t>
      </w:r>
    </w:p>
    <w:p w14:paraId="561B3A56" w14:textId="77777777" w:rsidR="00A3391F" w:rsidRPr="000E6613" w:rsidRDefault="00A3391F" w:rsidP="00A3391F">
      <w:pPr>
        <w:rPr>
          <w:szCs w:val="34"/>
        </w:rPr>
      </w:pPr>
    </w:p>
    <w:p w14:paraId="6D99E75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And, they say, those who are baptized for the dead, these are the Angels who are baptized for us, so that, as we also possess the NAME, we are not bound by the Limit and the Cross, and prevented from entering Pleroma (fulness, light above this world). (Theodotus The Gnostic, ECF-Theo1)</w:t>
      </w:r>
    </w:p>
    <w:p w14:paraId="444D8066" w14:textId="77777777" w:rsidR="00A3391F" w:rsidRPr="000E6613" w:rsidRDefault="00A3391F" w:rsidP="00A3391F">
      <w:pPr>
        <w:rPr>
          <w:szCs w:val="34"/>
        </w:rPr>
      </w:pPr>
    </w:p>
    <w:p w14:paraId="6C43A9E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Else what shall they do which are baptized for the dead, if the dead rise not at all? why are they then baptized for the dead? (1 Corinthians 15:29)</w:t>
      </w:r>
    </w:p>
    <w:p w14:paraId="7ADB30B4" w14:textId="77777777" w:rsidR="00A3391F" w:rsidRPr="000E6613" w:rsidRDefault="00A3391F" w:rsidP="00A3391F">
      <w:pPr>
        <w:rPr>
          <w:szCs w:val="34"/>
        </w:rPr>
      </w:pPr>
    </w:p>
    <w:p w14:paraId="45E8656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when any of them had died without baptism they used to baptize others in their name. (Epiphanius of Salamis, ECF-Epip3)</w:t>
      </w:r>
    </w:p>
    <w:p w14:paraId="7F86C534" w14:textId="77777777" w:rsidR="00A3391F" w:rsidRPr="000E6613" w:rsidRDefault="00A3391F" w:rsidP="00A3391F">
      <w:pPr>
        <w:rPr>
          <w:szCs w:val="34"/>
        </w:rPr>
      </w:pPr>
    </w:p>
    <w:p w14:paraId="7048633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Marcionites baptized the living on behalf of dead unbelievers… (Didymus the Blind, ECF-Did1) </w:t>
      </w:r>
    </w:p>
    <w:p w14:paraId="2412EA1B" w14:textId="77777777" w:rsidR="00A3391F" w:rsidRPr="000E6613" w:rsidRDefault="00A3391F" w:rsidP="00A3391F">
      <w:pPr>
        <w:rPr>
          <w:szCs w:val="34"/>
        </w:rPr>
      </w:pPr>
    </w:p>
    <w:p w14:paraId="04ABDF6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Now never mind that practice, whatever it may have been . . . do not suppose that the apostle here indicates some new god as the author and advocate of this [baptism for the dead. His only aim in alluding to it was] that he might </w:t>
      </w:r>
      <w:proofErr w:type="gramStart"/>
      <w:r w:rsidRPr="000E6613">
        <w:rPr>
          <w:rFonts w:ascii="Inter" w:hAnsi="Inter"/>
          <w:color w:val="000000"/>
          <w:sz w:val="34"/>
          <w:szCs w:val="34"/>
        </w:rPr>
        <w:t>all the more</w:t>
      </w:r>
      <w:proofErr w:type="gramEnd"/>
      <w:r w:rsidRPr="000E6613">
        <w:rPr>
          <w:rFonts w:ascii="Inter" w:hAnsi="Inter"/>
          <w:color w:val="000000"/>
          <w:sz w:val="34"/>
          <w:szCs w:val="34"/>
        </w:rPr>
        <w:t xml:space="preserve"> firmly insist upon the resurrection of the body… (Tertullian, ECF-Tert5) </w:t>
      </w:r>
    </w:p>
    <w:p w14:paraId="50A66B34" w14:textId="77777777" w:rsidR="00A3391F" w:rsidRPr="000E6613" w:rsidRDefault="00A3391F" w:rsidP="00A3391F">
      <w:pPr>
        <w:rPr>
          <w:szCs w:val="34"/>
        </w:rPr>
      </w:pPr>
    </w:p>
    <w:p w14:paraId="1B6B7C3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lastRenderedPageBreak/>
        <w:t>&gt; [I, Christ, gave to him] from the Water [of Life, which strips] him of the Chaos [that is in the] uttermost [darkness] … and they [covered] him with a robe from the robes of the Light; and I delivered him to the Baptists and they baptized him-… and they immersed him in the spring of the [Water] of Life. . . . and they glorified him with the glory of the Fatherhood. (The Trimorphic Protennoia, ECF-TP1) </w:t>
      </w:r>
    </w:p>
    <w:p w14:paraId="0589FB8B" w14:textId="77777777" w:rsidR="00A3391F" w:rsidRPr="000E6613" w:rsidRDefault="00A3391F" w:rsidP="00A3391F">
      <w:pPr>
        <w:rPr>
          <w:szCs w:val="34"/>
        </w:rPr>
      </w:pPr>
    </w:p>
    <w:p w14:paraId="1983ACA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I will g&lt;</w:t>
      </w:r>
      <w:proofErr w:type="spellStart"/>
      <w:r w:rsidRPr="000E6613">
        <w:rPr>
          <w:rFonts w:ascii="Inter" w:hAnsi="Inter"/>
          <w:color w:val="000000"/>
          <w:sz w:val="34"/>
          <w:szCs w:val="34"/>
        </w:rPr>
        <w:t>ive</w:t>
      </w:r>
      <w:proofErr w:type="spellEnd"/>
      <w:r w:rsidRPr="000E6613">
        <w:rPr>
          <w:rFonts w:ascii="Inter" w:hAnsi="Inter"/>
          <w:color w:val="000000"/>
          <w:sz w:val="34"/>
          <w:szCs w:val="34"/>
        </w:rPr>
        <w:t xml:space="preserve">&gt; to my called [damned souls in the spirit world] and my elect … a beautiful baptism in salvation from the </w:t>
      </w:r>
      <w:proofErr w:type="spellStart"/>
      <w:r w:rsidRPr="000E6613">
        <w:rPr>
          <w:rFonts w:ascii="Inter" w:hAnsi="Inter"/>
          <w:color w:val="000000"/>
          <w:sz w:val="34"/>
          <w:szCs w:val="34"/>
        </w:rPr>
        <w:t>Acherusian</w:t>
      </w:r>
      <w:proofErr w:type="spellEnd"/>
      <w:r w:rsidRPr="000E6613">
        <w:rPr>
          <w:rFonts w:ascii="Inter" w:hAnsi="Inter"/>
          <w:color w:val="000000"/>
          <w:sz w:val="34"/>
          <w:szCs w:val="34"/>
        </w:rPr>
        <w:t xml:space="preserve"> Lake [Hades]</w:t>
      </w:r>
      <w:proofErr w:type="gramStart"/>
      <w:r w:rsidRPr="000E6613">
        <w:rPr>
          <w:rFonts w:ascii="Inter" w:hAnsi="Inter"/>
          <w:color w:val="000000"/>
          <w:sz w:val="34"/>
          <w:szCs w:val="34"/>
        </w:rPr>
        <w:t xml:space="preserve"> ..</w:t>
      </w:r>
      <w:proofErr w:type="gramEnd"/>
      <w:r w:rsidRPr="000E6613">
        <w:rPr>
          <w:rFonts w:ascii="Inter" w:hAnsi="Inter"/>
          <w:color w:val="000000"/>
          <w:sz w:val="34"/>
          <w:szCs w:val="34"/>
        </w:rPr>
        <w:t>, a share in righteousness with my saints. (The Apocalypse of Peter, ECF-ApocP1) </w:t>
      </w:r>
    </w:p>
    <w:p w14:paraId="6B8291F9" w14:textId="77777777" w:rsidR="00A3391F" w:rsidRPr="000E6613" w:rsidRDefault="00A3391F" w:rsidP="00A3391F">
      <w:pPr>
        <w:rPr>
          <w:szCs w:val="34"/>
        </w:rPr>
      </w:pPr>
    </w:p>
    <w:p w14:paraId="0B26F67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when any Catechumen [one unbaptized} departs [dies] among them, having concealed the living man under the couch of the dead, they approach the corpse and talk with him, and ask him if he wishes to receive baptism; then when he makes no answer, he that is concealed underneath saith in his stead that of course he should wish to be baptized; and so they baptize him instead of the departed… (John Chrysostom, ECF-Chry3) </w:t>
      </w:r>
    </w:p>
    <w:p w14:paraId="70CA1A8E" w14:textId="77777777" w:rsidR="00A3391F" w:rsidRPr="000E6613" w:rsidRDefault="00A3391F" w:rsidP="00A3391F">
      <w:pPr>
        <w:rPr>
          <w:szCs w:val="34"/>
        </w:rPr>
      </w:pPr>
    </w:p>
    <w:p w14:paraId="1469A5E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if a good man has fulfilled all the mysteries, and he has a relative, in a word, he has a man and that man is an impious one who has committed all the sins which are worthy of the outer darkness… And may they place it (the baptism) upon that soul, and seal it with the sign of the Kingdom of the Ineffable, and may they take it to the ranks of the light</w:t>
      </w:r>
      <w:proofErr w:type="gramStart"/>
      <w:r w:rsidRPr="000E6613">
        <w:rPr>
          <w:rFonts w:ascii="Inter" w:hAnsi="Inter"/>
          <w:color w:val="000000"/>
          <w:sz w:val="34"/>
          <w:szCs w:val="34"/>
        </w:rPr>
        <w:t>. . . .</w:t>
      </w:r>
      <w:proofErr w:type="gramEnd"/>
      <w:r w:rsidRPr="000E6613">
        <w:rPr>
          <w:rFonts w:ascii="Inter" w:hAnsi="Inter"/>
          <w:color w:val="000000"/>
          <w:sz w:val="34"/>
          <w:szCs w:val="34"/>
        </w:rPr>
        <w:t xml:space="preserve"> Truly, I say to you: the soul for </w:t>
      </w:r>
      <w:r w:rsidRPr="000E6613">
        <w:rPr>
          <w:rFonts w:ascii="Inter" w:hAnsi="Inter"/>
          <w:color w:val="000000"/>
          <w:sz w:val="34"/>
          <w:szCs w:val="34"/>
        </w:rPr>
        <w:lastRenderedPageBreak/>
        <w:t xml:space="preserve">which you shall pray, if indeed it is in the dragon of the outer darkness, it will withdraw its tail out of its </w:t>
      </w:r>
      <w:proofErr w:type="gramStart"/>
      <w:r w:rsidRPr="000E6613">
        <w:rPr>
          <w:rFonts w:ascii="Inter" w:hAnsi="Inter"/>
          <w:color w:val="000000"/>
          <w:sz w:val="34"/>
          <w:szCs w:val="34"/>
        </w:rPr>
        <w:t>mouth, and</w:t>
      </w:r>
      <w:proofErr w:type="gramEnd"/>
      <w:r w:rsidRPr="000E6613">
        <w:rPr>
          <w:rFonts w:ascii="Inter" w:hAnsi="Inter"/>
          <w:color w:val="000000"/>
          <w:sz w:val="34"/>
          <w:szCs w:val="34"/>
        </w:rPr>
        <w:t xml:space="preserve"> release that soul. (Pistis Sophia, ECF-Pist2) </w:t>
      </w:r>
    </w:p>
    <w:p w14:paraId="340F8E54" w14:textId="77777777" w:rsidR="00A3391F" w:rsidRPr="000E6613" w:rsidRDefault="00A3391F" w:rsidP="00A3391F">
      <w:pPr>
        <w:rPr>
          <w:szCs w:val="34"/>
        </w:rPr>
      </w:pPr>
    </w:p>
    <w:p w14:paraId="53D3F173"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when some of their people died too soon, without baptism, others would be</w:t>
      </w:r>
    </w:p>
    <w:p w14:paraId="04E2A6D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baptized for them in their names, so that they would not be punished for rising unbaptized at the resurrection… (Epiphanius of Salamis, ECF-Epip4)</w:t>
      </w:r>
    </w:p>
    <w:p w14:paraId="062651D5" w14:textId="77777777" w:rsidR="00A3391F" w:rsidRPr="000E6613" w:rsidRDefault="00A3391F" w:rsidP="00A3391F">
      <w:pPr>
        <w:rPr>
          <w:szCs w:val="34"/>
        </w:rPr>
      </w:pPr>
    </w:p>
    <w:p w14:paraId="071E0AC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[quoted 1 Corinthians 15:29] Now it is certain that they [the Corinthians] adopted this (practice) with such a presumption as made them suppose that the vicarious baptism (in question) would be beneficial to the flesh of another in anticipation of the resurrection. (Tertullian, ECF-Tert7) </w:t>
      </w:r>
    </w:p>
    <w:p w14:paraId="2691640B" w14:textId="77777777" w:rsidR="00A3391F" w:rsidRPr="000E6613" w:rsidRDefault="00A3391F" w:rsidP="00A3391F">
      <w:pPr>
        <w:rPr>
          <w:szCs w:val="34"/>
        </w:rPr>
      </w:pPr>
    </w:p>
    <w:p w14:paraId="32B7C05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sect [Marcionites who practice baptism for the dead] is still to be found even now [Epiphanius, A.D. 315-403], in Rome and Italy, Egypt and Palestine, Arabia and Syria, Cyprus and the Thebaid -- in Persia too moreover, and in other places. (Epiphanius of Salamis, ECF-Epip5)</w:t>
      </w:r>
    </w:p>
    <w:p w14:paraId="4E5B2C0A" w14:textId="77777777" w:rsidR="00A3391F" w:rsidRPr="000E6613" w:rsidRDefault="00A3391F" w:rsidP="00A3391F">
      <w:pPr>
        <w:rPr>
          <w:szCs w:val="34"/>
        </w:rPr>
      </w:pPr>
    </w:p>
    <w:p w14:paraId="1AB5525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There was an uncertain tradition handed down [baptism for the dead among the Cerinthian] that it was also to be found among some heretics in Asia, especially in Galatia, in the times of the Apostles. (Epiphanius of Salamis, ECF-Epip6)</w:t>
      </w:r>
    </w:p>
    <w:p w14:paraId="39241A10" w14:textId="77777777" w:rsidR="00A3391F" w:rsidRPr="000E6613" w:rsidRDefault="00A3391F" w:rsidP="00A3391F">
      <w:pPr>
        <w:spacing w:after="240"/>
        <w:rPr>
          <w:szCs w:val="34"/>
        </w:rPr>
      </w:pPr>
    </w:p>
    <w:p w14:paraId="39089E78" w14:textId="77777777" w:rsidR="00A3391F" w:rsidRPr="000E6613" w:rsidRDefault="00A3391F" w:rsidP="000E6613">
      <w:pPr>
        <w:pStyle w:val="Heading3"/>
      </w:pPr>
      <w:bookmarkStart w:id="8" w:name="_Toc227325746"/>
      <w:r w:rsidRPr="000E6613">
        <w:lastRenderedPageBreak/>
        <w:t>Ecumenical Councils forbidding baptism for the dead and declaring the pre-existence of the spirit anathema (offensive and cursed)</w:t>
      </w:r>
      <w:bookmarkEnd w:id="8"/>
    </w:p>
    <w:p w14:paraId="1AB44673" w14:textId="77777777" w:rsidR="00A3391F" w:rsidRPr="000E6613" w:rsidRDefault="00A3391F" w:rsidP="00A3391F">
      <w:pPr>
        <w:rPr>
          <w:szCs w:val="34"/>
        </w:rPr>
      </w:pPr>
    </w:p>
    <w:p w14:paraId="10FF6FF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 xml:space="preserve">&gt; Anathema I:  IF anyone asserts the fabulous [fabled] pre-existence of </w:t>
      </w:r>
      <w:proofErr w:type="gramStart"/>
      <w:r w:rsidRPr="000E6613">
        <w:rPr>
          <w:rFonts w:ascii="Inter" w:hAnsi="Inter"/>
          <w:color w:val="000000"/>
          <w:sz w:val="34"/>
          <w:szCs w:val="34"/>
        </w:rPr>
        <w:t>souls, and</w:t>
      </w:r>
      <w:proofErr w:type="gramEnd"/>
      <w:r w:rsidRPr="000E6613">
        <w:rPr>
          <w:rFonts w:ascii="Inter" w:hAnsi="Inter"/>
          <w:color w:val="000000"/>
          <w:sz w:val="34"/>
          <w:szCs w:val="34"/>
        </w:rPr>
        <w:t xml:space="preserve"> shall assert the monstrous restoration which follows from it: let him be anathema [cursed]. (The Fifth Ecumenical Councils A.D. 553, ECF-EC1) </w:t>
      </w:r>
    </w:p>
    <w:p w14:paraId="3277F7F4" w14:textId="77777777" w:rsidR="00A3391F" w:rsidRPr="000E6613" w:rsidRDefault="00A3391F" w:rsidP="00A3391F">
      <w:pPr>
        <w:rPr>
          <w:szCs w:val="34"/>
        </w:rPr>
      </w:pPr>
    </w:p>
    <w:p w14:paraId="3F702A93"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The Eucharist shall not be given to dead bodies, nor baptism conferred upon them. (The Fourth Canon of the Synod of Hippo A.D. 393, ECF-EC2)</w:t>
      </w:r>
    </w:p>
    <w:p w14:paraId="4D1E2890" w14:textId="77777777" w:rsidR="00A3391F" w:rsidRPr="000E6613" w:rsidRDefault="00A3391F" w:rsidP="00A3391F">
      <w:pPr>
        <w:rPr>
          <w:szCs w:val="34"/>
        </w:rPr>
      </w:pPr>
    </w:p>
    <w:p w14:paraId="1906EA0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&gt; … Nor let the ignorance of the presbyters baptize those who are dead. …The Eucharist is not to be given to the body of one dead for it neither eats nor drinks. The ignorance of a presbyter shall not baptize a dead man. (The Council of Carthage, A.D. 397, ECF-EC3)</w:t>
      </w:r>
    </w:p>
    <w:p w14:paraId="68A883B7" w14:textId="6CCE2A99" w:rsidR="00291914" w:rsidRDefault="00A3391F" w:rsidP="00291914">
      <w:pPr>
        <w:pStyle w:val="Heading2"/>
      </w:pPr>
      <w:r w:rsidRPr="000E6613">
        <w:rPr>
          <w:szCs w:val="34"/>
        </w:rPr>
        <w:br/>
      </w:r>
      <w:bookmarkStart w:id="9" w:name="_Toc227325747"/>
      <w:r w:rsidR="00291914">
        <w:t>Early Church Father statements on the Father being superior to the Son</w:t>
      </w:r>
      <w:r w:rsidR="00291914">
        <w:t>- 13 quotes</w:t>
      </w:r>
      <w:bookmarkEnd w:id="9"/>
    </w:p>
    <w:p w14:paraId="23D1E843" w14:textId="77777777" w:rsidR="00291914" w:rsidRDefault="00291914" w:rsidP="00291914">
      <w:pPr>
        <w:pStyle w:val="df3vjf"/>
        <w:shd w:val="clear" w:color="auto" w:fill="FFFFFF"/>
        <w:spacing w:before="0" w:beforeAutospacing="0" w:after="0" w:afterAutospacing="0" w:line="360" w:lineRule="atLeast"/>
        <w:ind w:left="360"/>
        <w:rPr>
          <w:rFonts w:ascii="Roboto" w:hAnsi="Roboto"/>
          <w:color w:val="0A0A0A"/>
        </w:rPr>
      </w:pPr>
    </w:p>
    <w:p w14:paraId="46C81194" w14:textId="77777777" w:rsidR="00291914" w:rsidRDefault="00291914" w:rsidP="00291914">
      <w:pPr>
        <w:pStyle w:val="df3vjf"/>
        <w:shd w:val="clear" w:color="auto" w:fill="FFFFFF"/>
        <w:spacing w:before="0" w:beforeAutospacing="0" w:after="0" w:afterAutospacing="0" w:line="360" w:lineRule="atLeast"/>
        <w:ind w:left="360"/>
        <w:rPr>
          <w:rFonts w:ascii="Roboto" w:hAnsi="Roboto"/>
          <w:color w:val="0A0A0A"/>
        </w:rPr>
      </w:pPr>
      <w:r>
        <w:rPr>
          <w:rFonts w:ascii="Roboto" w:hAnsi="Roboto"/>
          <w:color w:val="0A0A0A"/>
        </w:rPr>
        <w:t>(Chronological)</w:t>
      </w:r>
    </w:p>
    <w:p w14:paraId="0457404C" w14:textId="77777777" w:rsidR="00291914" w:rsidRDefault="00291914" w:rsidP="00291914">
      <w:pPr>
        <w:pStyle w:val="df3vjf"/>
        <w:shd w:val="clear" w:color="auto" w:fill="FFFFFF"/>
        <w:spacing w:before="0" w:beforeAutospacing="0" w:after="0" w:afterAutospacing="0" w:line="360" w:lineRule="atLeast"/>
        <w:ind w:left="360"/>
        <w:rPr>
          <w:rFonts w:ascii="Roboto" w:hAnsi="Roboto"/>
          <w:color w:val="0A0A0A"/>
        </w:rPr>
      </w:pPr>
    </w:p>
    <w:p w14:paraId="224A5BCF" w14:textId="77777777" w:rsidR="00291914" w:rsidRDefault="00291914" w:rsidP="00291914">
      <w:pPr>
        <w:pStyle w:val="Heading3"/>
      </w:pPr>
      <w:bookmarkStart w:id="10" w:name="_Toc227325748"/>
      <w:r w:rsidRPr="009C7F7C">
        <w:lastRenderedPageBreak/>
        <w:t>Tertullian (c. 155–240 AD):</w:t>
      </w:r>
      <w:bookmarkEnd w:id="10"/>
      <w:r w:rsidRPr="009C7F7C">
        <w:t xml:space="preserve"> </w:t>
      </w:r>
    </w:p>
    <w:p w14:paraId="19B0D085"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ab/>
        <w:t xml:space="preserve"> “…the </w:t>
      </w:r>
      <w:proofErr w:type="gramStart"/>
      <w:r w:rsidRPr="009C7F7C">
        <w:rPr>
          <w:rFonts w:ascii="Roboto" w:hAnsi="Roboto"/>
          <w:color w:val="0A0A0A"/>
        </w:rPr>
        <w:t>Father</w:t>
      </w:r>
      <w:proofErr w:type="gramEnd"/>
      <w:r w:rsidRPr="009C7F7C">
        <w:rPr>
          <w:rFonts w:ascii="Roboto" w:hAnsi="Roboto"/>
          <w:color w:val="0A0A0A"/>
        </w:rPr>
        <w:t xml:space="preserve"> is not the same as the </w:t>
      </w:r>
      <w:proofErr w:type="gramStart"/>
      <w:r w:rsidRPr="009C7F7C">
        <w:rPr>
          <w:rFonts w:ascii="Roboto" w:hAnsi="Roboto"/>
          <w:color w:val="0A0A0A"/>
        </w:rPr>
        <w:t>Son</w:t>
      </w:r>
      <w:proofErr w:type="gramEnd"/>
      <w:r w:rsidRPr="009C7F7C">
        <w:rPr>
          <w:rFonts w:ascii="Roboto" w:hAnsi="Roboto"/>
          <w:color w:val="0A0A0A"/>
        </w:rPr>
        <w:t xml:space="preserve">, since they differ one from the other in the mode of their being. For </w:t>
      </w:r>
      <w:r w:rsidRPr="00E8765A">
        <w:rPr>
          <w:rFonts w:ascii="Roboto" w:hAnsi="Roboto"/>
          <w:b/>
          <w:bCs/>
          <w:color w:val="0A0A0A"/>
        </w:rPr>
        <w:t>the Father is the entire substance, but the Son is a derivation and portion of the whole,</w:t>
      </w:r>
      <w:r w:rsidRPr="009C7F7C">
        <w:rPr>
          <w:rFonts w:ascii="Roboto" w:hAnsi="Roboto"/>
          <w:color w:val="0A0A0A"/>
        </w:rPr>
        <w:t xml:space="preserve"> as He Himself acknowledges: ‘My Father is greater than I.’” (ANF Vol. 3, p. 603-604; Against </w:t>
      </w:r>
      <w:proofErr w:type="spellStart"/>
      <w:r w:rsidRPr="009C7F7C">
        <w:rPr>
          <w:rFonts w:ascii="Roboto" w:hAnsi="Roboto"/>
          <w:color w:val="0A0A0A"/>
        </w:rPr>
        <w:t>Praxeas</w:t>
      </w:r>
      <w:proofErr w:type="spellEnd"/>
      <w:r w:rsidRPr="009C7F7C">
        <w:rPr>
          <w:rFonts w:ascii="Roboto" w:hAnsi="Roboto"/>
          <w:color w:val="0A0A0A"/>
        </w:rPr>
        <w:t>, chap 9)</w:t>
      </w:r>
    </w:p>
    <w:p w14:paraId="2F3C3A43"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3493DBCE" w14:textId="77777777" w:rsidR="00291914" w:rsidRDefault="00291914" w:rsidP="00291914">
      <w:pPr>
        <w:pStyle w:val="Heading3"/>
      </w:pPr>
      <w:bookmarkStart w:id="11" w:name="_Toc227325749"/>
      <w:r w:rsidRPr="009C7F7C">
        <w:t>Justin Martyr (A.D. 150):</w:t>
      </w:r>
      <w:bookmarkEnd w:id="11"/>
      <w:r w:rsidRPr="009C7F7C">
        <w:t xml:space="preserve"> </w:t>
      </w:r>
    </w:p>
    <w:p w14:paraId="276441E8"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“…and that we reasonably worship Him [Jesus], having learned that He is the Son of the true God Himself, and holding Him [Jesus] in the second place, and the prophetic Spirit in the third, we will prove. For they proclaim our madness to consist in this, that </w:t>
      </w:r>
      <w:r w:rsidRPr="00E8765A">
        <w:rPr>
          <w:rFonts w:ascii="Roboto" w:hAnsi="Roboto"/>
          <w:b/>
          <w:bCs/>
          <w:color w:val="0A0A0A"/>
        </w:rPr>
        <w:t>we give to a crucified man a place second to the unchangeable and eternal God</w:t>
      </w:r>
      <w:r w:rsidRPr="009C7F7C">
        <w:rPr>
          <w:rFonts w:ascii="Roboto" w:hAnsi="Roboto"/>
          <w:color w:val="0A0A0A"/>
        </w:rPr>
        <w:t>, the Creator of all;” (ANF Vol. 1, p. 166-167; First Apology 13)</w:t>
      </w:r>
    </w:p>
    <w:p w14:paraId="4C41337A" w14:textId="77777777" w:rsidR="00291914" w:rsidRPr="009C7F7C" w:rsidRDefault="00291914" w:rsidP="00291914">
      <w:pPr>
        <w:pStyle w:val="df3vjf"/>
        <w:shd w:val="clear" w:color="auto" w:fill="FFFFFF"/>
        <w:spacing w:line="360" w:lineRule="atLeast"/>
        <w:ind w:left="360"/>
        <w:rPr>
          <w:rFonts w:ascii="Roboto" w:hAnsi="Roboto"/>
          <w:color w:val="0A0A0A"/>
        </w:rPr>
      </w:pPr>
      <w:r>
        <w:rPr>
          <w:rFonts w:ascii="Roboto" w:hAnsi="Roboto"/>
          <w:color w:val="0A0A0A"/>
        </w:rPr>
        <w:t>"</w:t>
      </w:r>
      <w:r w:rsidRPr="009C7F7C">
        <w:rPr>
          <w:rFonts w:ascii="Roboto" w:hAnsi="Roboto"/>
          <w:color w:val="0A0A0A"/>
        </w:rPr>
        <w:t xml:space="preserve">You must not imagine that </w:t>
      </w:r>
      <w:r w:rsidRPr="00E8765A">
        <w:rPr>
          <w:rFonts w:ascii="Roboto" w:hAnsi="Roboto"/>
          <w:b/>
          <w:bCs/>
          <w:color w:val="0A0A0A"/>
        </w:rPr>
        <w:t>the Unbegotten God Himself</w:t>
      </w:r>
      <w:r w:rsidRPr="009C7F7C">
        <w:rPr>
          <w:rFonts w:ascii="Roboto" w:hAnsi="Roboto"/>
          <w:color w:val="0A0A0A"/>
        </w:rPr>
        <w:t xml:space="preserve"> came down or went up from any place. For the ineffable Father and Lord of everything neither has come to any place, nor walks, nor sleeps, nor </w:t>
      </w:r>
      <w:proofErr w:type="gramStart"/>
      <w:r w:rsidRPr="009C7F7C">
        <w:rPr>
          <w:rFonts w:ascii="Roboto" w:hAnsi="Roboto"/>
          <w:color w:val="0A0A0A"/>
        </w:rPr>
        <w:t>rises up</w:t>
      </w:r>
      <w:proofErr w:type="gramEnd"/>
      <w:r w:rsidRPr="009C7F7C">
        <w:rPr>
          <w:rFonts w:ascii="Roboto" w:hAnsi="Roboto"/>
          <w:color w:val="0A0A0A"/>
        </w:rPr>
        <w:t xml:space="preserve">, </w:t>
      </w:r>
      <w:r w:rsidRPr="00E8765A">
        <w:rPr>
          <w:rFonts w:ascii="Roboto" w:hAnsi="Roboto"/>
          <w:b/>
          <w:bCs/>
          <w:color w:val="0A0A0A"/>
        </w:rPr>
        <w:t>but remains in His own place</w:t>
      </w:r>
      <w:r w:rsidRPr="009C7F7C">
        <w:rPr>
          <w:rFonts w:ascii="Roboto" w:hAnsi="Roboto"/>
          <w:color w:val="0A0A0A"/>
        </w:rPr>
        <w:t xml:space="preserve">…He is not moved or confined to a spot in the whole world, for He existed before the world was made. How, then could He talk with anyone, or be seen by anyone, or appear on the smallest portion of the earth? … Therefore, neither Abraham, nor Isaac, nor Jacob, nor any other man saw the Father, who is the inexpressible Lord of all, including Christ. Rather, they saw One who was the Father’s Son, according to the </w:t>
      </w:r>
      <w:proofErr w:type="gramStart"/>
      <w:r w:rsidRPr="009C7F7C">
        <w:rPr>
          <w:rFonts w:ascii="Roboto" w:hAnsi="Roboto"/>
          <w:color w:val="0A0A0A"/>
        </w:rPr>
        <w:t>Father’s</w:t>
      </w:r>
      <w:proofErr w:type="gramEnd"/>
      <w:r w:rsidRPr="009C7F7C">
        <w:rPr>
          <w:rFonts w:ascii="Roboto" w:hAnsi="Roboto"/>
          <w:color w:val="0A0A0A"/>
        </w:rPr>
        <w:t xml:space="preserve"> will. The Son is also God and the Angel, for He ministered to His [Father’s] will.” (ANF Vol. 1, p. 263; Dialogue with Trypho, chap 127)</w:t>
      </w:r>
    </w:p>
    <w:p w14:paraId="7C60B31F"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24C4AA5E" w14:textId="77777777" w:rsidR="00291914" w:rsidRDefault="00291914" w:rsidP="00291914">
      <w:pPr>
        <w:pStyle w:val="Heading3"/>
      </w:pPr>
      <w:bookmarkStart w:id="12" w:name="_Toc227325750"/>
      <w:r w:rsidRPr="009C7F7C">
        <w:t>Origen (c. 184–253 AD):</w:t>
      </w:r>
      <w:bookmarkEnd w:id="12"/>
      <w:r w:rsidRPr="009C7F7C">
        <w:t xml:space="preserve"> </w:t>
      </w:r>
    </w:p>
    <w:p w14:paraId="27C8A69A"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“Grant that there may be some individuals among the multitude of believers who are not in entire agreement with us and who incautiously assert that the Savior is the </w:t>
      </w:r>
      <w:proofErr w:type="gramStart"/>
      <w:r w:rsidRPr="009C7F7C">
        <w:rPr>
          <w:rFonts w:ascii="Roboto" w:hAnsi="Roboto"/>
          <w:color w:val="0A0A0A"/>
        </w:rPr>
        <w:t>Most High</w:t>
      </w:r>
      <w:proofErr w:type="gramEnd"/>
      <w:r w:rsidRPr="009C7F7C">
        <w:rPr>
          <w:rFonts w:ascii="Roboto" w:hAnsi="Roboto"/>
          <w:color w:val="0A0A0A"/>
        </w:rPr>
        <w:t xml:space="preserve"> God. However, we do not hold with them but </w:t>
      </w:r>
      <w:r w:rsidRPr="00A70CFA">
        <w:rPr>
          <w:rFonts w:ascii="Roboto" w:hAnsi="Roboto"/>
          <w:b/>
          <w:bCs/>
          <w:color w:val="0A0A0A"/>
        </w:rPr>
        <w:t>rather believe Him [Jesus] when He says, ‘The Father who sent me is greater than I.</w:t>
      </w:r>
      <w:r w:rsidRPr="009C7F7C">
        <w:rPr>
          <w:rFonts w:ascii="Roboto" w:hAnsi="Roboto"/>
          <w:color w:val="0A0A0A"/>
        </w:rPr>
        <w:t xml:space="preserve">’ We would not make Him </w:t>
      </w:r>
      <w:r w:rsidRPr="009C7F7C">
        <w:rPr>
          <w:rFonts w:ascii="Roboto" w:hAnsi="Roboto"/>
          <w:color w:val="0A0A0A"/>
        </w:rPr>
        <w:lastRenderedPageBreak/>
        <w:t>whom we call ‘Father’ inferior—as Celsus accuses us of doing—to the Son of God.” (ANF Vol. 4, p. 644; Against Celsus Book 8, chap 14)</w:t>
      </w:r>
    </w:p>
    <w:p w14:paraId="57AC1C3D"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Our Lord and Savior, hearing himself on one occasion addressed as ‘Good Master,’ referred the person who used it to His own Father, saying, ‘Why do you call me good? There is no one good but one, that is, God the Father.’ It was in accordance with sound reason that this was said by the Son of His Father’s love, for He was the image of the goodness of God.” (ANF Vol. 4, p. 548; Origen Against Celsus, Book 5, chap 11)</w:t>
      </w:r>
    </w:p>
    <w:p w14:paraId="00C43624"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025DBEBA" w14:textId="77777777" w:rsidR="00291914" w:rsidRDefault="00291914" w:rsidP="00291914">
      <w:pPr>
        <w:pStyle w:val="Heading3"/>
      </w:pPr>
      <w:bookmarkStart w:id="13" w:name="_Toc227325751"/>
      <w:r w:rsidRPr="009C7F7C">
        <w:t>Irenaeus of Lyons (c. 130–202 AD):</w:t>
      </w:r>
      <w:bookmarkEnd w:id="13"/>
      <w:r w:rsidRPr="009C7F7C">
        <w:t xml:space="preserve"> </w:t>
      </w:r>
    </w:p>
    <w:p w14:paraId="616A8929"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“For if anyone asks about the reason why the Father, who has fellowship with the Son in all things, has been declared by the Lord [Jesus] alone to know the hour and the day, he will find at present no more suitable, becoming, or safe reason than this (since indeed, the Lord is the only true Master): that we may learn through Him that </w:t>
      </w:r>
      <w:r w:rsidRPr="00A70CFA">
        <w:rPr>
          <w:rFonts w:ascii="Roboto" w:hAnsi="Roboto"/>
          <w:b/>
          <w:bCs/>
          <w:color w:val="0A0A0A"/>
        </w:rPr>
        <w:t>the Father is above all things</w:t>
      </w:r>
      <w:r w:rsidRPr="009C7F7C">
        <w:rPr>
          <w:rFonts w:ascii="Roboto" w:hAnsi="Roboto"/>
          <w:color w:val="0A0A0A"/>
        </w:rPr>
        <w:t xml:space="preserve">. For He says, ‘The Father is greater than I.’ The Father, therefore, has been declared by our Lord to </w:t>
      </w:r>
      <w:r w:rsidRPr="00A70CFA">
        <w:rPr>
          <w:rFonts w:ascii="Roboto" w:hAnsi="Roboto"/>
          <w:b/>
          <w:bCs/>
          <w:color w:val="0A0A0A"/>
        </w:rPr>
        <w:t>excel with respect to knowledge</w:t>
      </w:r>
      <w:r w:rsidRPr="009C7F7C">
        <w:rPr>
          <w:rFonts w:ascii="Roboto" w:hAnsi="Roboto"/>
          <w:color w:val="0A0A0A"/>
        </w:rPr>
        <w:t>.” (ANF Vol. 1, p. 402; Against Heresies, Book 2, chap 28, para. 8)</w:t>
      </w:r>
    </w:p>
    <w:p w14:paraId="4F1CD9F2"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20E207A9" w14:textId="77777777" w:rsidR="00291914" w:rsidRDefault="00291914" w:rsidP="00291914">
      <w:pPr>
        <w:pStyle w:val="Heading3"/>
      </w:pPr>
      <w:bookmarkStart w:id="14" w:name="_Toc227325752"/>
      <w:r w:rsidRPr="009C7F7C">
        <w:t>Novatian (A.D. 250):</w:t>
      </w:r>
      <w:bookmarkEnd w:id="14"/>
      <w:r w:rsidRPr="009C7F7C">
        <w:t xml:space="preserve"> </w:t>
      </w:r>
    </w:p>
    <w:p w14:paraId="1A4CA3B5"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“Wherein they [the </w:t>
      </w:r>
      <w:proofErr w:type="spellStart"/>
      <w:r w:rsidRPr="009C7F7C">
        <w:rPr>
          <w:rFonts w:ascii="Roboto" w:hAnsi="Roboto"/>
          <w:color w:val="0A0A0A"/>
        </w:rPr>
        <w:t>Sabellians</w:t>
      </w:r>
      <w:proofErr w:type="spellEnd"/>
      <w:r w:rsidRPr="009C7F7C">
        <w:rPr>
          <w:rFonts w:ascii="Roboto" w:hAnsi="Roboto"/>
          <w:color w:val="0A0A0A"/>
        </w:rPr>
        <w:t xml:space="preserve">] are proved to be in error, not knowing Christ, but following the sound of a name; for they are not willing that He [Jesus] should be the second person after the Father, but the Father Himself….For who does not acknowledge that </w:t>
      </w:r>
      <w:r w:rsidRPr="00A70CFA">
        <w:rPr>
          <w:rFonts w:ascii="Roboto" w:hAnsi="Roboto"/>
          <w:b/>
          <w:bCs/>
          <w:color w:val="0A0A0A"/>
        </w:rPr>
        <w:t>the person of the Son is second after the Father</w:t>
      </w:r>
      <w:r w:rsidRPr="009C7F7C">
        <w:rPr>
          <w:rFonts w:ascii="Roboto" w:hAnsi="Roboto"/>
          <w:color w:val="0A0A0A"/>
        </w:rPr>
        <w:t xml:space="preserve"> ….when he finds it written: ‘Because he who sent Me is greater than I’?” (ANF Vol. 5, p. 636-637; A Treatise of Novatian Concerning the Trinity, chap 26)</w:t>
      </w:r>
    </w:p>
    <w:p w14:paraId="09310AE8"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“He then, although He was in the form of God, thought it not robbery that He should be equal with God. For although He remembered that He was God from God the Father, He never either compared or associated Himself with God the Father, mindful </w:t>
      </w:r>
      <w:r w:rsidRPr="009C7F7C">
        <w:rPr>
          <w:rFonts w:ascii="Roboto" w:hAnsi="Roboto"/>
          <w:color w:val="0A0A0A"/>
        </w:rPr>
        <w:lastRenderedPageBreak/>
        <w:t xml:space="preserve">that </w:t>
      </w:r>
      <w:r w:rsidRPr="00A70CFA">
        <w:rPr>
          <w:rFonts w:ascii="Roboto" w:hAnsi="Roboto"/>
          <w:b/>
          <w:bCs/>
          <w:color w:val="0A0A0A"/>
        </w:rPr>
        <w:t>He was from His Father, and that He possessed that very thing that He is, because the Father had given it Him</w:t>
      </w:r>
      <w:r w:rsidRPr="009C7F7C">
        <w:rPr>
          <w:rFonts w:ascii="Roboto" w:hAnsi="Roboto"/>
          <w:color w:val="0A0A0A"/>
        </w:rPr>
        <w:t>….Thence,…</w:t>
      </w:r>
      <w:r w:rsidRPr="00A70CFA">
        <w:rPr>
          <w:rFonts w:ascii="Roboto" w:hAnsi="Roboto"/>
          <w:b/>
          <w:bCs/>
          <w:color w:val="0A0A0A"/>
        </w:rPr>
        <w:t>He yielded all obedience to the Father</w:t>
      </w:r>
      <w:r w:rsidRPr="009C7F7C">
        <w:rPr>
          <w:rFonts w:ascii="Roboto" w:hAnsi="Roboto"/>
          <w:color w:val="0A0A0A"/>
        </w:rPr>
        <w:t>, and still yields it as ever. Whence it is proved that He thought that the claim of a certain divinity would be robbery, to wit [i.e., namely], that of equaling Himself with God the Father; but, on the other hand, obedient and subject to all His rule and will, He even was contented to take on Him the form of a servant—that is to become man…” (ANF Vol. 5, p. 633; Treatise Concerning the Trinity, chap 22)</w:t>
      </w:r>
    </w:p>
    <w:p w14:paraId="397C29F1"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ab/>
      </w:r>
    </w:p>
    <w:p w14:paraId="6B61DD36" w14:textId="77777777" w:rsidR="00291914" w:rsidRDefault="00291914" w:rsidP="00291914">
      <w:pPr>
        <w:pStyle w:val="Heading3"/>
      </w:pPr>
      <w:bookmarkStart w:id="15" w:name="_Toc227325753"/>
      <w:r w:rsidRPr="009C7F7C">
        <w:t>Athanasius of Alexandria (c. 296–373 AD):</w:t>
      </w:r>
      <w:bookmarkEnd w:id="15"/>
      <w:r w:rsidRPr="009C7F7C">
        <w:t xml:space="preserve"> </w:t>
      </w:r>
    </w:p>
    <w:p w14:paraId="24705894"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Explained that the Son is not less than the Father in nature, but "being Son, He is said to be less, as being from the Father Himself" (Orations Against the Arians I.58).</w:t>
      </w:r>
    </w:p>
    <w:p w14:paraId="0502F844" w14:textId="77777777" w:rsidR="00291914"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The apostolic church believes in one Father unbegotten … who is unchangeable and immutable, who is always the same … and in one Lord, Jesus Christ, the </w:t>
      </w:r>
      <w:proofErr w:type="gramStart"/>
      <w:r w:rsidRPr="009C7F7C">
        <w:rPr>
          <w:rFonts w:ascii="Roboto" w:hAnsi="Roboto"/>
          <w:color w:val="0A0A0A"/>
        </w:rPr>
        <w:t>only-begotten</w:t>
      </w:r>
      <w:proofErr w:type="gramEnd"/>
      <w:r w:rsidRPr="009C7F7C">
        <w:rPr>
          <w:rFonts w:ascii="Roboto" w:hAnsi="Roboto"/>
          <w:color w:val="0A0A0A"/>
        </w:rPr>
        <w:t xml:space="preserve"> Son of God</w:t>
      </w:r>
      <w:proofErr w:type="gramStart"/>
      <w:r w:rsidRPr="009C7F7C">
        <w:rPr>
          <w:rFonts w:ascii="Roboto" w:hAnsi="Roboto"/>
          <w:color w:val="0A0A0A"/>
        </w:rPr>
        <w:t>… .</w:t>
      </w:r>
      <w:proofErr w:type="gramEnd"/>
      <w:r w:rsidRPr="009C7F7C">
        <w:rPr>
          <w:rFonts w:ascii="Roboto" w:hAnsi="Roboto"/>
          <w:color w:val="0A0A0A"/>
        </w:rPr>
        <w:t xml:space="preserve"> That He is equally with the Father unchangeable and immutable, lacking in nothing, and the perfect Son, and like to the Father, we have learned. </w:t>
      </w:r>
      <w:r w:rsidRPr="00E8765A">
        <w:rPr>
          <w:rFonts w:ascii="Roboto" w:hAnsi="Roboto"/>
          <w:b/>
          <w:bCs/>
          <w:color w:val="0A0A0A"/>
        </w:rPr>
        <w:t>In this alone is He [the Son] inferior to the Father</w:t>
      </w:r>
      <w:r w:rsidRPr="009C7F7C">
        <w:rPr>
          <w:rFonts w:ascii="Roboto" w:hAnsi="Roboto"/>
          <w:color w:val="0A0A0A"/>
        </w:rPr>
        <w:t xml:space="preserve">, that He is not unbegotten … For </w:t>
      </w:r>
      <w:proofErr w:type="gramStart"/>
      <w:r w:rsidRPr="009C7F7C">
        <w:rPr>
          <w:rFonts w:ascii="Roboto" w:hAnsi="Roboto"/>
          <w:color w:val="0A0A0A"/>
        </w:rPr>
        <w:t>it is clear that He</w:t>
      </w:r>
      <w:proofErr w:type="gramEnd"/>
      <w:r w:rsidRPr="009C7F7C">
        <w:rPr>
          <w:rFonts w:ascii="Roboto" w:hAnsi="Roboto"/>
          <w:color w:val="0A0A0A"/>
        </w:rPr>
        <w:t xml:space="preserve"> [the Son] is the image fully containing all things by which the greatest similitude is declared, as the Lord himself has taught us when He says, ‘My Father is greater than I.’ And according to this we believe that the Son is of the Father, always existing….But let no one take the word ‘always’ [existing] in a manner that raises suspicion that He [the Son] is unbegotten….For neither are the words, ‘He was,’ ‘always,’ or ‘before all worlds,’ equivalent to ‘unbegotten.’ For the human mind cannot use any synonyms to signify ‘unbegotten.’…For these words do not at all signify unbegotten. Rather, these words seem to denote simply a lengthening out of time. Still, they cannot properly signify the divinity and antiquity of the </w:t>
      </w:r>
      <w:proofErr w:type="gramStart"/>
      <w:r w:rsidRPr="009C7F7C">
        <w:rPr>
          <w:rFonts w:ascii="Roboto" w:hAnsi="Roboto"/>
          <w:color w:val="0A0A0A"/>
        </w:rPr>
        <w:t>Only-Begotten</w:t>
      </w:r>
      <w:proofErr w:type="gramEnd"/>
      <w:r w:rsidRPr="009C7F7C">
        <w:rPr>
          <w:rFonts w:ascii="Roboto" w:hAnsi="Roboto"/>
          <w:color w:val="0A0A0A"/>
        </w:rPr>
        <w:t xml:space="preserve">. Nevertheless, they have been used by holy men, while each—according to his capacity—seeks from the hearers and pleading a reasonable excuse, in saying, ‘This is as far as we can come.’…In short, whatever word we use is not equivalent to ‘unbegotten.’ Therefore, to the Unbegotten Father, indeed, we should preserve His proper dignity, in confessing that no one is the cause of His being. However, to the Son must be also given His fitting honor, in assigning Him…a generation from the Father without beginning and assigning worship to Him…We by no means reject His </w:t>
      </w:r>
      <w:proofErr w:type="gramStart"/>
      <w:r w:rsidRPr="009C7F7C">
        <w:rPr>
          <w:rFonts w:ascii="Roboto" w:hAnsi="Roboto"/>
          <w:color w:val="0A0A0A"/>
        </w:rPr>
        <w:lastRenderedPageBreak/>
        <w:t>Godhood, but</w:t>
      </w:r>
      <w:proofErr w:type="gramEnd"/>
      <w:r w:rsidRPr="009C7F7C">
        <w:rPr>
          <w:rFonts w:ascii="Roboto" w:hAnsi="Roboto"/>
          <w:color w:val="0A0A0A"/>
        </w:rPr>
        <w:t xml:space="preserve"> ascribe to Him a likeness that exactly answers in every respect to the image and example of the Father. </w:t>
      </w:r>
      <w:r w:rsidRPr="00E8765A">
        <w:rPr>
          <w:rFonts w:ascii="Roboto" w:hAnsi="Roboto"/>
          <w:b/>
          <w:bCs/>
          <w:color w:val="0A0A0A"/>
        </w:rPr>
        <w:t xml:space="preserve">Still, we must say that to the </w:t>
      </w:r>
      <w:proofErr w:type="gramStart"/>
      <w:r w:rsidRPr="00E8765A">
        <w:rPr>
          <w:rFonts w:ascii="Roboto" w:hAnsi="Roboto"/>
          <w:b/>
          <w:bCs/>
          <w:color w:val="0A0A0A"/>
        </w:rPr>
        <w:t>Father</w:t>
      </w:r>
      <w:proofErr w:type="gramEnd"/>
      <w:r w:rsidRPr="00E8765A">
        <w:rPr>
          <w:rFonts w:ascii="Roboto" w:hAnsi="Roboto"/>
          <w:b/>
          <w:bCs/>
          <w:color w:val="0A0A0A"/>
        </w:rPr>
        <w:t xml:space="preserve"> alone belongs the property of being unbegotten.</w:t>
      </w:r>
      <w:r w:rsidRPr="009C7F7C">
        <w:rPr>
          <w:rFonts w:ascii="Roboto" w:hAnsi="Roboto"/>
          <w:color w:val="0A0A0A"/>
        </w:rPr>
        <w:t xml:space="preserve"> For the Savior Himself said, ‘My Father is greater than I.’” (ANF Vol. 6, p. 295-296; Epistles on the Arian Heresy, para. 12)</w:t>
      </w:r>
    </w:p>
    <w:p w14:paraId="5DFAFBA7"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0095234B" w14:textId="77777777" w:rsidR="00291914" w:rsidRDefault="00291914" w:rsidP="00291914">
      <w:pPr>
        <w:pStyle w:val="Heading3"/>
      </w:pPr>
      <w:bookmarkStart w:id="16" w:name="_Toc227325754"/>
      <w:r w:rsidRPr="009C7F7C">
        <w:t>Novatian (A.D. 250):</w:t>
      </w:r>
      <w:bookmarkEnd w:id="16"/>
      <w:r w:rsidRPr="009C7F7C">
        <w:t xml:space="preserve"> </w:t>
      </w:r>
    </w:p>
    <w:p w14:paraId="74779DC1"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“Wherein they [the </w:t>
      </w:r>
      <w:proofErr w:type="spellStart"/>
      <w:r w:rsidRPr="009C7F7C">
        <w:rPr>
          <w:rFonts w:ascii="Roboto" w:hAnsi="Roboto"/>
          <w:color w:val="0A0A0A"/>
        </w:rPr>
        <w:t>Sabellians</w:t>
      </w:r>
      <w:proofErr w:type="spellEnd"/>
      <w:r w:rsidRPr="009C7F7C">
        <w:rPr>
          <w:rFonts w:ascii="Roboto" w:hAnsi="Roboto"/>
          <w:color w:val="0A0A0A"/>
        </w:rPr>
        <w:t xml:space="preserve">] are proved to be in error, not knowing Christ, but following the sound of a name; for they are not willing that He [Jesus] should be the second person after the Father, but the Father Himself….For who does not acknowledge that </w:t>
      </w:r>
      <w:r w:rsidRPr="00E8765A">
        <w:rPr>
          <w:rFonts w:ascii="Roboto" w:hAnsi="Roboto"/>
          <w:b/>
          <w:bCs/>
          <w:color w:val="0A0A0A"/>
        </w:rPr>
        <w:t>the person of the Son is second after the Father</w:t>
      </w:r>
      <w:r w:rsidRPr="009C7F7C">
        <w:rPr>
          <w:rFonts w:ascii="Roboto" w:hAnsi="Roboto"/>
          <w:color w:val="0A0A0A"/>
        </w:rPr>
        <w:t xml:space="preserve"> ….when he finds it written: ‘Because he who sent Me is greater than I’?” (ANF Vol. 5, p. 636-637; A Treatise of Novatian Concerning the Trinity, chap 26)</w:t>
      </w:r>
    </w:p>
    <w:p w14:paraId="2BEBE715"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140CDA23" w14:textId="77777777" w:rsidR="00291914" w:rsidRDefault="00291914" w:rsidP="00291914">
      <w:pPr>
        <w:pStyle w:val="Heading3"/>
      </w:pPr>
      <w:bookmarkStart w:id="17" w:name="_Toc227325755"/>
      <w:r w:rsidRPr="009C7F7C">
        <w:t>Athanasius (c. 297-373):</w:t>
      </w:r>
      <w:bookmarkEnd w:id="17"/>
      <w:r w:rsidRPr="009C7F7C">
        <w:t xml:space="preserve"> </w:t>
      </w:r>
    </w:p>
    <w:p w14:paraId="4C192B75"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“The Son does not say, ‘My Father is better than I,’ lest we should conceive him [Jesus] to be foreign to his [the </w:t>
      </w:r>
      <w:proofErr w:type="gramStart"/>
      <w:r w:rsidRPr="009C7F7C">
        <w:rPr>
          <w:rFonts w:ascii="Roboto" w:hAnsi="Roboto"/>
          <w:color w:val="0A0A0A"/>
        </w:rPr>
        <w:t>Father’s</w:t>
      </w:r>
      <w:proofErr w:type="gramEnd"/>
      <w:r w:rsidRPr="009C7F7C">
        <w:rPr>
          <w:rFonts w:ascii="Roboto" w:hAnsi="Roboto"/>
          <w:color w:val="0A0A0A"/>
        </w:rPr>
        <w:t xml:space="preserve">] nature, but ‘greater,’ not indeed in greatness nor in time, but </w:t>
      </w:r>
      <w:r w:rsidRPr="00E8765A">
        <w:rPr>
          <w:rFonts w:ascii="Roboto" w:hAnsi="Roboto"/>
          <w:b/>
          <w:bCs/>
          <w:color w:val="0A0A0A"/>
        </w:rPr>
        <w:t xml:space="preserve">because of his generation from the </w:t>
      </w:r>
      <w:proofErr w:type="gramStart"/>
      <w:r w:rsidRPr="00E8765A">
        <w:rPr>
          <w:rFonts w:ascii="Roboto" w:hAnsi="Roboto"/>
          <w:b/>
          <w:bCs/>
          <w:color w:val="0A0A0A"/>
        </w:rPr>
        <w:t>Father</w:t>
      </w:r>
      <w:proofErr w:type="gramEnd"/>
      <w:r w:rsidRPr="00E8765A">
        <w:rPr>
          <w:rFonts w:ascii="Roboto" w:hAnsi="Roboto"/>
          <w:b/>
          <w:bCs/>
          <w:color w:val="0A0A0A"/>
        </w:rPr>
        <w:t xml:space="preserve"> himself</w:t>
      </w:r>
      <w:r w:rsidRPr="009C7F7C">
        <w:rPr>
          <w:rFonts w:ascii="Roboto" w:hAnsi="Roboto"/>
          <w:color w:val="0A0A0A"/>
        </w:rPr>
        <w:t>.” (Orations against the Arians, 1.58)</w:t>
      </w:r>
    </w:p>
    <w:p w14:paraId="7CA510ED"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638743BD" w14:textId="77777777" w:rsidR="00291914" w:rsidRDefault="00291914" w:rsidP="00291914">
      <w:pPr>
        <w:pStyle w:val="Heading3"/>
      </w:pPr>
      <w:bookmarkStart w:id="18" w:name="_Toc227325756"/>
      <w:r w:rsidRPr="009C7F7C">
        <w:t>Hilary of Poitiers (c. 300–368 AD):</w:t>
      </w:r>
      <w:bookmarkEnd w:id="18"/>
      <w:r w:rsidRPr="009C7F7C">
        <w:t xml:space="preserve"> </w:t>
      </w:r>
    </w:p>
    <w:p w14:paraId="573E9C39"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Taught that the </w:t>
      </w:r>
      <w:proofErr w:type="gramStart"/>
      <w:r w:rsidRPr="009C7F7C">
        <w:rPr>
          <w:rFonts w:ascii="Roboto" w:hAnsi="Roboto"/>
          <w:color w:val="0A0A0A"/>
        </w:rPr>
        <w:t>Father</w:t>
      </w:r>
      <w:proofErr w:type="gramEnd"/>
      <w:r w:rsidRPr="009C7F7C">
        <w:rPr>
          <w:rFonts w:ascii="Roboto" w:hAnsi="Roboto"/>
          <w:color w:val="0A0A0A"/>
        </w:rPr>
        <w:t xml:space="preserve"> is greater because he is the begetter, while the </w:t>
      </w:r>
      <w:proofErr w:type="gramStart"/>
      <w:r w:rsidRPr="009C7F7C">
        <w:rPr>
          <w:rFonts w:ascii="Roboto" w:hAnsi="Roboto"/>
          <w:color w:val="0A0A0A"/>
        </w:rPr>
        <w:t>Son</w:t>
      </w:r>
      <w:proofErr w:type="gramEnd"/>
      <w:r w:rsidRPr="009C7F7C">
        <w:rPr>
          <w:rFonts w:ascii="Roboto" w:hAnsi="Roboto"/>
          <w:color w:val="0A0A0A"/>
        </w:rPr>
        <w:t xml:space="preserve"> is begotten, emphasizing the </w:t>
      </w:r>
      <w:proofErr w:type="gramStart"/>
      <w:r w:rsidRPr="009C7F7C">
        <w:rPr>
          <w:rFonts w:ascii="Roboto" w:hAnsi="Roboto"/>
          <w:color w:val="0A0A0A"/>
        </w:rPr>
        <w:t>Father</w:t>
      </w:r>
      <w:proofErr w:type="gramEnd"/>
      <w:r w:rsidRPr="009C7F7C">
        <w:rPr>
          <w:rFonts w:ascii="Roboto" w:hAnsi="Roboto"/>
          <w:color w:val="0A0A0A"/>
        </w:rPr>
        <w:t xml:space="preserve"> as the source of divinity.</w:t>
      </w:r>
    </w:p>
    <w:p w14:paraId="17FC2C7F"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“Do you hear Him say, ‘The Father is greater than I’? Know Him also, of Whom it is said in reward of His obedience, ‘And gave unto Him the Name which is above every name’…</w:t>
      </w:r>
      <w:proofErr w:type="gramStart"/>
      <w:r w:rsidRPr="009C7F7C">
        <w:rPr>
          <w:rFonts w:ascii="Roboto" w:hAnsi="Roboto"/>
          <w:color w:val="0A0A0A"/>
        </w:rPr>
        <w:t>When,</w:t>
      </w:r>
      <w:proofErr w:type="gramEnd"/>
      <w:r w:rsidRPr="009C7F7C">
        <w:rPr>
          <w:rFonts w:ascii="Roboto" w:hAnsi="Roboto"/>
          <w:color w:val="0A0A0A"/>
        </w:rPr>
        <w:t xml:space="preserve"> then, is the Father greater than the Son? Surely, when He gives Him the Name above every name…</w:t>
      </w:r>
      <w:proofErr w:type="gramStart"/>
      <w:r w:rsidRPr="009C7F7C">
        <w:rPr>
          <w:rFonts w:ascii="Roboto" w:hAnsi="Roboto"/>
          <w:color w:val="0A0A0A"/>
        </w:rPr>
        <w:t>If,</w:t>
      </w:r>
      <w:proofErr w:type="gramEnd"/>
      <w:r w:rsidRPr="009C7F7C">
        <w:rPr>
          <w:rFonts w:ascii="Roboto" w:hAnsi="Roboto"/>
          <w:color w:val="0A0A0A"/>
        </w:rPr>
        <w:t xml:space="preserve"> then, the Father is greater through His authority to give, is the Son less through the confession of receiving? </w:t>
      </w:r>
      <w:r w:rsidRPr="00E8765A">
        <w:rPr>
          <w:rFonts w:ascii="Roboto" w:hAnsi="Roboto"/>
          <w:b/>
          <w:bCs/>
          <w:color w:val="0A0A0A"/>
        </w:rPr>
        <w:t>The Giver is greater</w:t>
      </w:r>
      <w:r w:rsidRPr="009C7F7C">
        <w:rPr>
          <w:rFonts w:ascii="Roboto" w:hAnsi="Roboto"/>
          <w:color w:val="0A0A0A"/>
        </w:rPr>
        <w:t xml:space="preserve">: but </w:t>
      </w:r>
      <w:r w:rsidRPr="009C7F7C">
        <w:rPr>
          <w:rFonts w:ascii="Roboto" w:hAnsi="Roboto"/>
          <w:color w:val="0A0A0A"/>
        </w:rPr>
        <w:lastRenderedPageBreak/>
        <w:t xml:space="preserve">the Receiver is not less, for to Him it is given to be one [i.e., in nature] with the Giver. If it is not given to Jesus to be confessed in the glory of God the Father, He is less than the Father. But if it is given Him to be in that glory, in which the Father is, we see in the prerogative of giving, that the Giver is greater, and in the confession of the gift, that the Two are One. </w:t>
      </w:r>
      <w:r w:rsidRPr="00E8765A">
        <w:rPr>
          <w:rFonts w:ascii="Roboto" w:hAnsi="Roboto"/>
          <w:b/>
          <w:bCs/>
          <w:color w:val="0A0A0A"/>
        </w:rPr>
        <w:t>The Father is, therefore greater than the Son</w:t>
      </w:r>
      <w:r w:rsidRPr="009C7F7C">
        <w:rPr>
          <w:rFonts w:ascii="Roboto" w:hAnsi="Roboto"/>
          <w:color w:val="0A0A0A"/>
        </w:rPr>
        <w:t xml:space="preserve">: for manifestly He is greater, Who makes another to be all that He Himself is, Who imparts to the Son by the mystery of the birth [i.e., by being begotten of God] the image of His [i.e., the Father’s] own unbegotten nature, Who begets Him [the Son] from Himself…” (NPNF, 2nd Series, Vol. 9, p. 174; De </w:t>
      </w:r>
      <w:proofErr w:type="spellStart"/>
      <w:r w:rsidRPr="009C7F7C">
        <w:rPr>
          <w:rFonts w:ascii="Roboto" w:hAnsi="Roboto"/>
          <w:color w:val="0A0A0A"/>
        </w:rPr>
        <w:t>Trinitate</w:t>
      </w:r>
      <w:proofErr w:type="spellEnd"/>
      <w:r w:rsidRPr="009C7F7C">
        <w:rPr>
          <w:rFonts w:ascii="Roboto" w:hAnsi="Roboto"/>
          <w:color w:val="0A0A0A"/>
        </w:rPr>
        <w:t>, book 9, para. 54)</w:t>
      </w:r>
    </w:p>
    <w:p w14:paraId="4043CC4B"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ab/>
      </w:r>
      <w:r w:rsidRPr="009C7F7C">
        <w:rPr>
          <w:rFonts w:ascii="Roboto" w:hAnsi="Roboto"/>
          <w:color w:val="0A0A0A"/>
        </w:rPr>
        <w:tab/>
      </w:r>
    </w:p>
    <w:p w14:paraId="04013004" w14:textId="77777777" w:rsidR="00291914" w:rsidRDefault="00291914" w:rsidP="00291914">
      <w:pPr>
        <w:pStyle w:val="Heading3"/>
      </w:pPr>
      <w:bookmarkStart w:id="19" w:name="_Toc227325757"/>
      <w:r w:rsidRPr="009C7F7C">
        <w:t>Basil of Caesarea (c. 330-379):</w:t>
      </w:r>
      <w:bookmarkEnd w:id="19"/>
      <w:r w:rsidRPr="009C7F7C">
        <w:t xml:space="preserve"> </w:t>
      </w:r>
    </w:p>
    <w:p w14:paraId="3C9BC9F8" w14:textId="77777777" w:rsidR="00291914"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“Since the </w:t>
      </w:r>
      <w:proofErr w:type="gramStart"/>
      <w:r w:rsidRPr="009C7F7C">
        <w:rPr>
          <w:rFonts w:ascii="Roboto" w:hAnsi="Roboto"/>
          <w:color w:val="0A0A0A"/>
        </w:rPr>
        <w:t>Son’s</w:t>
      </w:r>
      <w:proofErr w:type="gramEnd"/>
      <w:r w:rsidRPr="009C7F7C">
        <w:rPr>
          <w:rFonts w:ascii="Roboto" w:hAnsi="Roboto"/>
          <w:color w:val="0A0A0A"/>
        </w:rPr>
        <w:t xml:space="preserve"> origin (arche) is from the </w:t>
      </w:r>
      <w:proofErr w:type="gramStart"/>
      <w:r w:rsidRPr="009C7F7C">
        <w:rPr>
          <w:rFonts w:ascii="Roboto" w:hAnsi="Roboto"/>
          <w:color w:val="0A0A0A"/>
        </w:rPr>
        <w:t>Father</w:t>
      </w:r>
      <w:proofErr w:type="gramEnd"/>
      <w:r w:rsidRPr="009C7F7C">
        <w:rPr>
          <w:rFonts w:ascii="Roboto" w:hAnsi="Roboto"/>
          <w:color w:val="0A0A0A"/>
        </w:rPr>
        <w:t xml:space="preserve">, in this respect </w:t>
      </w:r>
      <w:r w:rsidRPr="00E8765A">
        <w:rPr>
          <w:rFonts w:ascii="Roboto" w:hAnsi="Roboto"/>
          <w:b/>
          <w:bCs/>
          <w:color w:val="0A0A0A"/>
        </w:rPr>
        <w:t xml:space="preserve">the </w:t>
      </w:r>
      <w:proofErr w:type="gramStart"/>
      <w:r w:rsidRPr="00E8765A">
        <w:rPr>
          <w:rFonts w:ascii="Roboto" w:hAnsi="Roboto"/>
          <w:b/>
          <w:bCs/>
          <w:color w:val="0A0A0A"/>
        </w:rPr>
        <w:t>Father</w:t>
      </w:r>
      <w:proofErr w:type="gramEnd"/>
      <w:r w:rsidRPr="00E8765A">
        <w:rPr>
          <w:rFonts w:ascii="Roboto" w:hAnsi="Roboto"/>
          <w:b/>
          <w:bCs/>
          <w:color w:val="0A0A0A"/>
        </w:rPr>
        <w:t xml:space="preserve"> is greater, as cause and origin.</w:t>
      </w:r>
      <w:r w:rsidRPr="009C7F7C">
        <w:rPr>
          <w:rFonts w:ascii="Roboto" w:hAnsi="Roboto"/>
          <w:color w:val="0A0A0A"/>
        </w:rPr>
        <w:t xml:space="preserve"> Wherefore also the Lord [Jesus, the Son of God] said thus, ‘My Father is greater than I,’ clearly </w:t>
      </w:r>
      <w:proofErr w:type="gramStart"/>
      <w:r w:rsidRPr="009C7F7C">
        <w:rPr>
          <w:rFonts w:ascii="Roboto" w:hAnsi="Roboto"/>
          <w:color w:val="0A0A0A"/>
        </w:rPr>
        <w:t>inasmuch as</w:t>
      </w:r>
      <w:proofErr w:type="gramEnd"/>
      <w:r w:rsidRPr="009C7F7C">
        <w:rPr>
          <w:rFonts w:ascii="Roboto" w:hAnsi="Roboto"/>
          <w:color w:val="0A0A0A"/>
        </w:rPr>
        <w:t xml:space="preserve"> He [God] is Father. Yea, what else does the word ‘Father’ signify unless being the cause and origin of that which is begotten of Him?” (Against </w:t>
      </w:r>
      <w:proofErr w:type="spellStart"/>
      <w:r w:rsidRPr="009C7F7C">
        <w:rPr>
          <w:rFonts w:ascii="Roboto" w:hAnsi="Roboto"/>
          <w:color w:val="0A0A0A"/>
        </w:rPr>
        <w:t>Eunomius</w:t>
      </w:r>
      <w:proofErr w:type="spellEnd"/>
      <w:r w:rsidRPr="009C7F7C">
        <w:rPr>
          <w:rFonts w:ascii="Roboto" w:hAnsi="Roboto"/>
          <w:color w:val="0A0A0A"/>
        </w:rPr>
        <w:t>, 1.25)</w:t>
      </w:r>
    </w:p>
    <w:p w14:paraId="3F9FF1A1"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760592B7" w14:textId="77777777" w:rsidR="00291914" w:rsidRDefault="00291914" w:rsidP="00291914">
      <w:pPr>
        <w:pStyle w:val="Heading3"/>
      </w:pPr>
      <w:bookmarkStart w:id="20" w:name="_Toc227325758"/>
      <w:r w:rsidRPr="009C7F7C">
        <w:t>Gregory of Nazianzus (c. 329-389):</w:t>
      </w:r>
      <w:bookmarkEnd w:id="20"/>
      <w:r w:rsidRPr="009C7F7C">
        <w:t xml:space="preserve"> </w:t>
      </w:r>
    </w:p>
    <w:p w14:paraId="4EDA5F88"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w:t>
      </w:r>
      <w:r w:rsidRPr="00E8765A">
        <w:rPr>
          <w:rFonts w:ascii="Roboto" w:hAnsi="Roboto"/>
          <w:b/>
          <w:bCs/>
          <w:color w:val="0A0A0A"/>
        </w:rPr>
        <w:t>the Greater refers to origination</w:t>
      </w:r>
      <w:r w:rsidRPr="009C7F7C">
        <w:rPr>
          <w:rFonts w:ascii="Roboto" w:hAnsi="Roboto"/>
          <w:color w:val="0A0A0A"/>
        </w:rPr>
        <w:t xml:space="preserve">, while the Equal belongs to the </w:t>
      </w:r>
      <w:proofErr w:type="gramStart"/>
      <w:r w:rsidRPr="009C7F7C">
        <w:rPr>
          <w:rFonts w:ascii="Roboto" w:hAnsi="Roboto"/>
          <w:color w:val="0A0A0A"/>
        </w:rPr>
        <w:t>Nature;…</w:t>
      </w:r>
      <w:proofErr w:type="gramEnd"/>
      <w:r w:rsidRPr="009C7F7C">
        <w:rPr>
          <w:rFonts w:ascii="Roboto" w:hAnsi="Roboto"/>
          <w:color w:val="0A0A0A"/>
        </w:rPr>
        <w:t>.For to say that He [the Father] is greater than the Son considered as man, is true indeed, but is no great thing. For what marvel is it if God is greater than man?” (NPNF, 2nd Series, Vol. 7, p. 312; Oration, 30.7)</w:t>
      </w:r>
    </w:p>
    <w:p w14:paraId="2A8FB136"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658E1F0F" w14:textId="77777777" w:rsidR="00291914" w:rsidRDefault="00291914" w:rsidP="00291914">
      <w:pPr>
        <w:pStyle w:val="Heading3"/>
      </w:pPr>
      <w:bookmarkStart w:id="21" w:name="_Toc227325759"/>
      <w:r w:rsidRPr="009C7F7C">
        <w:t>John Chrysostom (c. 347–407 AD):</w:t>
      </w:r>
      <w:bookmarkEnd w:id="21"/>
      <w:r w:rsidRPr="009C7F7C">
        <w:t xml:space="preserve"> </w:t>
      </w:r>
    </w:p>
    <w:p w14:paraId="184A765E"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Affirmed the Father is greater as the "cause" of the Son, without implying a difference in essence.</w:t>
      </w:r>
    </w:p>
    <w:p w14:paraId="7BABA78C"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lastRenderedPageBreak/>
        <w:t>•</w:t>
      </w:r>
      <w:r w:rsidRPr="009C7F7C">
        <w:rPr>
          <w:rFonts w:ascii="Roboto" w:hAnsi="Roboto"/>
          <w:color w:val="0A0A0A"/>
        </w:rPr>
        <w:tab/>
        <w:t xml:space="preserve">“If anyone say that </w:t>
      </w:r>
      <w:r w:rsidRPr="00E8765A">
        <w:rPr>
          <w:rFonts w:ascii="Roboto" w:hAnsi="Roboto"/>
          <w:b/>
          <w:bCs/>
          <w:color w:val="0A0A0A"/>
        </w:rPr>
        <w:t>the Father is greater</w:t>
      </w:r>
      <w:r w:rsidRPr="009C7F7C">
        <w:rPr>
          <w:rFonts w:ascii="Roboto" w:hAnsi="Roboto"/>
          <w:color w:val="0A0A0A"/>
        </w:rPr>
        <w:t xml:space="preserve">, </w:t>
      </w:r>
      <w:proofErr w:type="gramStart"/>
      <w:r w:rsidRPr="009C7F7C">
        <w:rPr>
          <w:rFonts w:ascii="Roboto" w:hAnsi="Roboto"/>
          <w:color w:val="0A0A0A"/>
        </w:rPr>
        <w:t>inasmuch as</w:t>
      </w:r>
      <w:proofErr w:type="gramEnd"/>
      <w:r w:rsidRPr="009C7F7C">
        <w:rPr>
          <w:rFonts w:ascii="Roboto" w:hAnsi="Roboto"/>
          <w:color w:val="0A0A0A"/>
        </w:rPr>
        <w:t xml:space="preserve"> He is the cause of the Son, we will not contradict this. But this does not by any means make the </w:t>
      </w:r>
      <w:proofErr w:type="gramStart"/>
      <w:r w:rsidRPr="009C7F7C">
        <w:rPr>
          <w:rFonts w:ascii="Roboto" w:hAnsi="Roboto"/>
          <w:color w:val="0A0A0A"/>
        </w:rPr>
        <w:t>Son</w:t>
      </w:r>
      <w:proofErr w:type="gramEnd"/>
      <w:r w:rsidRPr="009C7F7C">
        <w:rPr>
          <w:rFonts w:ascii="Roboto" w:hAnsi="Roboto"/>
          <w:color w:val="0A0A0A"/>
        </w:rPr>
        <w:t xml:space="preserve"> to be of a different Essence. (Homily 75, On John; NPNF, 1st Series, Vol. 14, p. 277).</w:t>
      </w:r>
    </w:p>
    <w:p w14:paraId="034796EE" w14:textId="77777777" w:rsidR="00291914" w:rsidRPr="009C7F7C" w:rsidRDefault="00291914" w:rsidP="00291914">
      <w:pPr>
        <w:pStyle w:val="df3vjf"/>
        <w:shd w:val="clear" w:color="auto" w:fill="FFFFFF"/>
        <w:spacing w:line="360" w:lineRule="atLeast"/>
        <w:ind w:left="360"/>
        <w:rPr>
          <w:rFonts w:ascii="Roboto" w:hAnsi="Roboto"/>
          <w:color w:val="0A0A0A"/>
        </w:rPr>
      </w:pPr>
    </w:p>
    <w:p w14:paraId="6C75DFAE" w14:textId="77777777" w:rsidR="00291914" w:rsidRDefault="00291914" w:rsidP="00291914">
      <w:pPr>
        <w:pStyle w:val="Heading3"/>
      </w:pPr>
      <w:bookmarkStart w:id="22" w:name="_Toc227325760"/>
      <w:r w:rsidRPr="009C7F7C">
        <w:t>Photius (c. 810 – c.</w:t>
      </w:r>
      <w:r w:rsidRPr="009C7F7C">
        <w:rPr>
          <w:rFonts w:ascii="Times New Roman" w:hAnsi="Times New Roman" w:cs="Times New Roman"/>
        </w:rPr>
        <w:t> </w:t>
      </w:r>
      <w:r w:rsidRPr="009C7F7C">
        <w:t>893):</w:t>
      </w:r>
      <w:bookmarkEnd w:id="22"/>
      <w:r w:rsidRPr="009C7F7C">
        <w:t xml:space="preserve"> </w:t>
      </w:r>
    </w:p>
    <w:p w14:paraId="01131166" w14:textId="77777777" w:rsidR="00291914" w:rsidRPr="009C7F7C" w:rsidRDefault="00291914" w:rsidP="00291914">
      <w:pPr>
        <w:pStyle w:val="df3vjf"/>
        <w:shd w:val="clear" w:color="auto" w:fill="FFFFFF"/>
        <w:spacing w:line="360" w:lineRule="atLeast"/>
        <w:ind w:left="360"/>
        <w:rPr>
          <w:rFonts w:ascii="Roboto" w:hAnsi="Roboto"/>
          <w:color w:val="0A0A0A"/>
        </w:rPr>
      </w:pPr>
      <w:r w:rsidRPr="009C7F7C">
        <w:rPr>
          <w:rFonts w:ascii="Roboto" w:hAnsi="Roboto"/>
          <w:color w:val="0A0A0A"/>
        </w:rPr>
        <w:t xml:space="preserve">“…for the Master’s words [in John 14:28] mystically instruct us to consider the Begetter greater than the Begotten, although not by nature — away with the thought! — the Trinity, which is beyond grasp, is consubstantial because </w:t>
      </w:r>
      <w:r w:rsidRPr="00E8765A">
        <w:rPr>
          <w:rFonts w:ascii="Roboto" w:hAnsi="Roboto"/>
          <w:b/>
          <w:bCs/>
          <w:color w:val="0A0A0A"/>
        </w:rPr>
        <w:t>the Begetter is cause.</w:t>
      </w:r>
      <w:r w:rsidRPr="009C7F7C">
        <w:rPr>
          <w:rFonts w:ascii="Roboto" w:hAnsi="Roboto"/>
          <w:color w:val="0A0A0A"/>
        </w:rPr>
        <w:t>”  (</w:t>
      </w:r>
      <w:proofErr w:type="spellStart"/>
      <w:r w:rsidRPr="009C7F7C">
        <w:rPr>
          <w:rFonts w:ascii="Roboto" w:hAnsi="Roboto"/>
          <w:color w:val="0A0A0A"/>
        </w:rPr>
        <w:t>Mystagogy</w:t>
      </w:r>
      <w:proofErr w:type="spellEnd"/>
      <w:r w:rsidRPr="009C7F7C">
        <w:rPr>
          <w:rFonts w:ascii="Roboto" w:hAnsi="Roboto"/>
          <w:color w:val="0A0A0A"/>
        </w:rPr>
        <w:t xml:space="preserve"> of the Holy Spirit, Part 3, para. 41; see footnote).[9]</w:t>
      </w:r>
    </w:p>
    <w:p w14:paraId="538F31C6" w14:textId="77777777" w:rsidR="00291914" w:rsidRDefault="00291914" w:rsidP="00291914">
      <w:pPr>
        <w:pStyle w:val="df3vjf"/>
        <w:shd w:val="clear" w:color="auto" w:fill="FFFFFF"/>
        <w:spacing w:before="0" w:beforeAutospacing="0" w:after="0" w:afterAutospacing="0" w:line="360" w:lineRule="atLeast"/>
        <w:ind w:left="360"/>
        <w:rPr>
          <w:rFonts w:ascii="Roboto" w:hAnsi="Roboto"/>
          <w:color w:val="0A0A0A"/>
        </w:rPr>
      </w:pPr>
    </w:p>
    <w:p w14:paraId="377549DB" w14:textId="77777777" w:rsidR="00291914" w:rsidRDefault="00291914" w:rsidP="00291914">
      <w:pPr>
        <w:pStyle w:val="df3vjf"/>
        <w:shd w:val="clear" w:color="auto" w:fill="FFFFFF"/>
        <w:spacing w:before="0" w:beforeAutospacing="0" w:after="0" w:afterAutospacing="0" w:line="360" w:lineRule="atLeast"/>
        <w:ind w:left="360"/>
        <w:rPr>
          <w:rFonts w:ascii="Roboto" w:hAnsi="Roboto"/>
          <w:color w:val="0A0A0A"/>
        </w:rPr>
      </w:pPr>
    </w:p>
    <w:p w14:paraId="394C5CCB" w14:textId="299F1C18" w:rsidR="00A3391F" w:rsidRPr="000E6613" w:rsidRDefault="00A3391F" w:rsidP="00A3391F">
      <w:pPr>
        <w:spacing w:after="240"/>
        <w:rPr>
          <w:szCs w:val="34"/>
        </w:rPr>
      </w:pPr>
    </w:p>
    <w:p w14:paraId="41909A35" w14:textId="5ADFF9F6"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w:t>
      </w:r>
    </w:p>
    <w:p w14:paraId="6378C183" w14:textId="77777777" w:rsidR="00A3391F" w:rsidRPr="000E6613" w:rsidRDefault="00A3391F" w:rsidP="00A3391F">
      <w:pPr>
        <w:spacing w:after="240"/>
        <w:rPr>
          <w:szCs w:val="34"/>
        </w:rPr>
      </w:pPr>
    </w:p>
    <w:p w14:paraId="2AA4ABC3" w14:textId="77777777" w:rsidR="00A3391F" w:rsidRPr="000E6613" w:rsidRDefault="00A3391F" w:rsidP="000E6613">
      <w:pPr>
        <w:pStyle w:val="Heading2"/>
      </w:pPr>
      <w:bookmarkStart w:id="23" w:name="_Toc227325761"/>
      <w:r w:rsidRPr="000E6613">
        <w:t>Chronological list of 40 ECF sources</w:t>
      </w:r>
      <w:bookmarkEnd w:id="23"/>
    </w:p>
    <w:p w14:paraId="0A5E2445" w14:textId="77777777" w:rsidR="00A3391F" w:rsidRPr="000E6613" w:rsidRDefault="00A3391F" w:rsidP="00A3391F">
      <w:pPr>
        <w:rPr>
          <w:szCs w:val="34"/>
        </w:rPr>
      </w:pPr>
    </w:p>
    <w:p w14:paraId="58A2290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Wisdom of Solomon (Book of Wisdom) (circa 2</w:t>
      </w:r>
      <w:r w:rsidRPr="000E6613">
        <w:rPr>
          <w:rFonts w:ascii="Inter" w:hAnsi="Inter"/>
          <w:color w:val="000000"/>
          <w:sz w:val="34"/>
          <w:szCs w:val="34"/>
          <w:vertAlign w:val="superscript"/>
        </w:rPr>
        <w:t>nd</w:t>
      </w:r>
      <w:r w:rsidRPr="000E6613">
        <w:rPr>
          <w:rFonts w:ascii="Inter" w:hAnsi="Inter"/>
          <w:color w:val="000000"/>
          <w:sz w:val="34"/>
          <w:szCs w:val="34"/>
        </w:rPr>
        <w:t xml:space="preserve"> or 1</w:t>
      </w:r>
      <w:r w:rsidRPr="000E6613">
        <w:rPr>
          <w:rFonts w:ascii="Inter" w:hAnsi="Inter"/>
          <w:color w:val="000000"/>
          <w:sz w:val="34"/>
          <w:szCs w:val="34"/>
          <w:vertAlign w:val="superscript"/>
        </w:rPr>
        <w:t>st</w:t>
      </w:r>
      <w:r w:rsidRPr="000E6613">
        <w:rPr>
          <w:rFonts w:ascii="Inter" w:hAnsi="Inter"/>
          <w:color w:val="000000"/>
          <w:sz w:val="34"/>
          <w:szCs w:val="34"/>
        </w:rPr>
        <w:t xml:space="preserve"> century BCE)</w:t>
      </w:r>
    </w:p>
    <w:p w14:paraId="600CFA1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Philo of Alexandria (20 BCE - A.D. 50)</w:t>
      </w:r>
    </w:p>
    <w:p w14:paraId="6CE20FB3" w14:textId="77777777" w:rsidR="00A3391F" w:rsidRPr="000E6613" w:rsidRDefault="00A3391F" w:rsidP="00A3391F">
      <w:pPr>
        <w:pStyle w:val="NormalWeb"/>
        <w:spacing w:before="0" w:beforeAutospacing="0" w:after="0" w:afterAutospacing="0"/>
        <w:rPr>
          <w:rFonts w:ascii="Inter" w:hAnsi="Inter"/>
          <w:sz w:val="34"/>
          <w:szCs w:val="34"/>
        </w:rPr>
      </w:pPr>
      <w:r w:rsidRPr="000E6613">
        <w:rPr>
          <w:rStyle w:val="apple-tab-span"/>
          <w:rFonts w:ascii="Inter" w:eastAsiaTheme="majorEastAsia" w:hAnsi="Inter"/>
          <w:color w:val="000000"/>
          <w:sz w:val="34"/>
          <w:szCs w:val="34"/>
        </w:rPr>
        <w:tab/>
      </w:r>
      <w:r w:rsidRPr="000E6613">
        <w:rPr>
          <w:rFonts w:ascii="Inter" w:hAnsi="Inter"/>
          <w:color w:val="000000"/>
          <w:sz w:val="34"/>
          <w:szCs w:val="34"/>
        </w:rPr>
        <w:t>The birth and death of Christ (6-4 BCE to A.D. 30-36)</w:t>
      </w:r>
    </w:p>
    <w:p w14:paraId="378148B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Pope Clement I (A.D. 35-99)</w:t>
      </w:r>
    </w:p>
    <w:p w14:paraId="75CEF2D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apocryphal Gospel of Nicodemus (Acts of Pilate) (A.D. 1</w:t>
      </w:r>
      <w:r w:rsidRPr="000E6613">
        <w:rPr>
          <w:rFonts w:ascii="Inter" w:hAnsi="Inter"/>
          <w:color w:val="000000"/>
          <w:sz w:val="34"/>
          <w:szCs w:val="34"/>
          <w:vertAlign w:val="superscript"/>
        </w:rPr>
        <w:t>st</w:t>
      </w:r>
      <w:r w:rsidRPr="000E6613">
        <w:rPr>
          <w:rFonts w:ascii="Inter" w:hAnsi="Inter"/>
          <w:color w:val="000000"/>
          <w:sz w:val="34"/>
          <w:szCs w:val="34"/>
        </w:rPr>
        <w:t xml:space="preserve"> century)</w:t>
      </w:r>
    </w:p>
    <w:p w14:paraId="1F46E69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Prayer of Joseph (A.D. 1</w:t>
      </w:r>
      <w:r w:rsidRPr="000E6613">
        <w:rPr>
          <w:rFonts w:ascii="Inter" w:hAnsi="Inter"/>
          <w:color w:val="000000"/>
          <w:sz w:val="34"/>
          <w:szCs w:val="34"/>
          <w:vertAlign w:val="superscript"/>
        </w:rPr>
        <w:t>st</w:t>
      </w:r>
      <w:r w:rsidRPr="000E6613">
        <w:rPr>
          <w:rFonts w:ascii="Inter" w:hAnsi="Inter"/>
          <w:color w:val="000000"/>
          <w:sz w:val="34"/>
          <w:szCs w:val="34"/>
        </w:rPr>
        <w:t xml:space="preserve"> century)</w:t>
      </w:r>
    </w:p>
    <w:p w14:paraId="7E09097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Shepherd of Hermas (A.D. late 1</w:t>
      </w:r>
      <w:r w:rsidRPr="000E6613">
        <w:rPr>
          <w:rFonts w:ascii="Inter" w:hAnsi="Inter"/>
          <w:color w:val="000000"/>
          <w:sz w:val="34"/>
          <w:szCs w:val="34"/>
          <w:vertAlign w:val="superscript"/>
        </w:rPr>
        <w:t>st</w:t>
      </w:r>
      <w:r w:rsidRPr="000E6613">
        <w:rPr>
          <w:rFonts w:ascii="Inter" w:hAnsi="Inter"/>
          <w:color w:val="000000"/>
          <w:sz w:val="34"/>
          <w:szCs w:val="34"/>
        </w:rPr>
        <w:t xml:space="preserve"> or early 2</w:t>
      </w:r>
      <w:r w:rsidRPr="000E6613">
        <w:rPr>
          <w:rFonts w:ascii="Inter" w:hAnsi="Inter"/>
          <w:color w:val="000000"/>
          <w:sz w:val="34"/>
          <w:szCs w:val="34"/>
          <w:vertAlign w:val="superscript"/>
        </w:rPr>
        <w:t>nd</w:t>
      </w:r>
      <w:r w:rsidRPr="000E6613">
        <w:rPr>
          <w:rFonts w:ascii="Inter" w:hAnsi="Inter"/>
          <w:color w:val="000000"/>
          <w:sz w:val="34"/>
          <w:szCs w:val="34"/>
        </w:rPr>
        <w:t xml:space="preserve"> century) </w:t>
      </w:r>
    </w:p>
    <w:p w14:paraId="3BBC250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Odes of Solomon (circa A.D. 100)</w:t>
      </w:r>
    </w:p>
    <w:p w14:paraId="3BE5ED8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Justin Martyr (A.D. 100-165)</w:t>
      </w:r>
    </w:p>
    <w:p w14:paraId="7ED6991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Irenaeus (A.D. 130-202)</w:t>
      </w:r>
    </w:p>
    <w:p w14:paraId="09BC6FB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lastRenderedPageBreak/>
        <w:t>The Marcionites (A.D. 140-400)</w:t>
      </w:r>
    </w:p>
    <w:p w14:paraId="1D1656E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Talmud (A.D. 2</w:t>
      </w:r>
      <w:r w:rsidRPr="000E6613">
        <w:rPr>
          <w:rFonts w:ascii="Inter" w:hAnsi="Inter"/>
          <w:color w:val="000000"/>
          <w:sz w:val="34"/>
          <w:szCs w:val="34"/>
          <w:vertAlign w:val="superscript"/>
        </w:rPr>
        <w:t>nd</w:t>
      </w:r>
      <w:r w:rsidRPr="000E6613">
        <w:rPr>
          <w:rFonts w:ascii="Inter" w:hAnsi="Inter"/>
          <w:color w:val="000000"/>
          <w:sz w:val="34"/>
          <w:szCs w:val="34"/>
        </w:rPr>
        <w:t xml:space="preserve"> century)</w:t>
      </w:r>
    </w:p>
    <w:p w14:paraId="7D11E30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Theodotus the Gnostic (circa A.D. 2</w:t>
      </w:r>
      <w:r w:rsidRPr="000E6613">
        <w:rPr>
          <w:rFonts w:ascii="Inter" w:hAnsi="Inter"/>
          <w:color w:val="000000"/>
          <w:sz w:val="34"/>
          <w:szCs w:val="34"/>
          <w:vertAlign w:val="superscript"/>
        </w:rPr>
        <w:t>nd</w:t>
      </w:r>
      <w:r w:rsidRPr="000E6613">
        <w:rPr>
          <w:rFonts w:ascii="Inter" w:hAnsi="Inter"/>
          <w:color w:val="000000"/>
          <w:sz w:val="34"/>
          <w:szCs w:val="34"/>
        </w:rPr>
        <w:t xml:space="preserve"> century)</w:t>
      </w:r>
    </w:p>
    <w:p w14:paraId="323FFD2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Jewish book of Jubilees (A.D. 2</w:t>
      </w:r>
      <w:r w:rsidRPr="000E6613">
        <w:rPr>
          <w:rFonts w:ascii="Inter" w:hAnsi="Inter"/>
          <w:color w:val="000000"/>
          <w:sz w:val="34"/>
          <w:szCs w:val="34"/>
          <w:vertAlign w:val="superscript"/>
        </w:rPr>
        <w:t>nd</w:t>
      </w:r>
      <w:r w:rsidRPr="000E6613">
        <w:rPr>
          <w:rFonts w:ascii="Inter" w:hAnsi="Inter"/>
          <w:color w:val="000000"/>
          <w:sz w:val="34"/>
          <w:szCs w:val="34"/>
        </w:rPr>
        <w:t xml:space="preserve"> century)</w:t>
      </w:r>
    </w:p>
    <w:p w14:paraId="5BDEB6A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Clement of Alexandria (circa A.D. 150-215)</w:t>
      </w:r>
    </w:p>
    <w:p w14:paraId="0A10F79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Apocryphon of John [the apostle] (circa A.D. 150)</w:t>
      </w:r>
    </w:p>
    <w:p w14:paraId="47F6F8B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Trimorphic Protennoia (circa A.D. mid 2</w:t>
      </w:r>
      <w:r w:rsidRPr="000E6613">
        <w:rPr>
          <w:rFonts w:ascii="Inter" w:hAnsi="Inter"/>
          <w:color w:val="000000"/>
          <w:sz w:val="34"/>
          <w:szCs w:val="34"/>
          <w:vertAlign w:val="superscript"/>
        </w:rPr>
        <w:t>nd</w:t>
      </w:r>
      <w:r w:rsidRPr="000E6613">
        <w:rPr>
          <w:rFonts w:ascii="Inter" w:hAnsi="Inter"/>
          <w:color w:val="000000"/>
          <w:sz w:val="34"/>
          <w:szCs w:val="34"/>
        </w:rPr>
        <w:t xml:space="preserve"> century)</w:t>
      </w:r>
    </w:p>
    <w:p w14:paraId="68AFE89B"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Tertullian (circa A.D. 155-240)</w:t>
      </w:r>
    </w:p>
    <w:p w14:paraId="3F7B6CA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Epistle of the Apostles (circa A.D. 160) </w:t>
      </w:r>
    </w:p>
    <w:p w14:paraId="7D03530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Hippolytus of Rome (A.D. 170-236) </w:t>
      </w:r>
    </w:p>
    <w:p w14:paraId="0394F4A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Apocalypse of Peter (A.D. 175-200)</w:t>
      </w:r>
    </w:p>
    <w:p w14:paraId="047AA50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Origen (A.D. 184-253)</w:t>
      </w:r>
    </w:p>
    <w:p w14:paraId="7019C8C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Novatian of Rome (A.D. 200-258)</w:t>
      </w:r>
    </w:p>
    <w:p w14:paraId="2838157E" w14:textId="77777777" w:rsidR="00A3391F" w:rsidRPr="000E6613" w:rsidRDefault="00A3391F" w:rsidP="00A3391F">
      <w:pPr>
        <w:pStyle w:val="NormalWeb"/>
        <w:spacing w:before="0" w:beforeAutospacing="0" w:after="0" w:afterAutospacing="0"/>
        <w:rPr>
          <w:rFonts w:ascii="Inter" w:hAnsi="Inter"/>
          <w:sz w:val="34"/>
          <w:szCs w:val="34"/>
        </w:rPr>
      </w:pPr>
      <w:proofErr w:type="spellStart"/>
      <w:r w:rsidRPr="000E6613">
        <w:rPr>
          <w:rFonts w:ascii="Inter" w:hAnsi="Inter"/>
          <w:color w:val="000000"/>
          <w:sz w:val="34"/>
          <w:szCs w:val="34"/>
        </w:rPr>
        <w:t>Lactantius</w:t>
      </w:r>
      <w:proofErr w:type="spellEnd"/>
      <w:r w:rsidRPr="000E6613">
        <w:rPr>
          <w:rFonts w:ascii="Inter" w:hAnsi="Inter"/>
          <w:color w:val="000000"/>
          <w:sz w:val="34"/>
          <w:szCs w:val="34"/>
        </w:rPr>
        <w:t xml:space="preserve"> (circa A.D. 260-330) </w:t>
      </w:r>
    </w:p>
    <w:p w14:paraId="0A9D5A3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Pistis Sophia (circa A.D. 3</w:t>
      </w:r>
      <w:r w:rsidRPr="000E6613">
        <w:rPr>
          <w:rFonts w:ascii="Inter" w:hAnsi="Inter"/>
          <w:color w:val="000000"/>
          <w:sz w:val="34"/>
          <w:szCs w:val="34"/>
          <w:vertAlign w:val="superscript"/>
        </w:rPr>
        <w:t>rd</w:t>
      </w:r>
      <w:r w:rsidRPr="000E6613">
        <w:rPr>
          <w:rFonts w:ascii="Inter" w:hAnsi="Inter"/>
          <w:color w:val="000000"/>
          <w:sz w:val="34"/>
          <w:szCs w:val="34"/>
        </w:rPr>
        <w:t xml:space="preserve"> or 4</w:t>
      </w:r>
      <w:r w:rsidRPr="000E6613">
        <w:rPr>
          <w:rFonts w:ascii="Inter" w:hAnsi="Inter"/>
          <w:color w:val="000000"/>
          <w:sz w:val="34"/>
          <w:szCs w:val="34"/>
          <w:vertAlign w:val="superscript"/>
        </w:rPr>
        <w:t>th</w:t>
      </w:r>
      <w:r w:rsidRPr="000E6613">
        <w:rPr>
          <w:rFonts w:ascii="Inter" w:hAnsi="Inter"/>
          <w:color w:val="000000"/>
          <w:sz w:val="34"/>
          <w:szCs w:val="34"/>
        </w:rPr>
        <w:t xml:space="preserve"> centuries)</w:t>
      </w:r>
    </w:p>
    <w:p w14:paraId="519AC8D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Methodius (d. A.D. 311) </w:t>
      </w:r>
    </w:p>
    <w:p w14:paraId="3A17F0A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Didymus the Blind (A.D. 313-398)</w:t>
      </w:r>
    </w:p>
    <w:p w14:paraId="4377AC2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Cyril of Jerusalem (circa A.D. 315-386)</w:t>
      </w:r>
    </w:p>
    <w:p w14:paraId="61152A1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Epiphanius, Bishop of Salamis (circa A.D. 315-403)</w:t>
      </w:r>
    </w:p>
    <w:p w14:paraId="03FBA15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Diodore, Bishop of Tarsus (A.D. 330-390)  </w:t>
      </w:r>
    </w:p>
    <w:p w14:paraId="67699EA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Ambrose, Bishop of Milan (circa A.D. 333-397) </w:t>
      </w:r>
    </w:p>
    <w:p w14:paraId="59F79BB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John Chrysostom (A.D. circa 349-407) </w:t>
      </w:r>
    </w:p>
    <w:p w14:paraId="0B1EC1A3"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Rufinus of Aquileia (circa A.D. 345-411)</w:t>
      </w:r>
    </w:p>
    <w:p w14:paraId="35F7362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Jerome (A.D. 347-420)</w:t>
      </w:r>
    </w:p>
    <w:p w14:paraId="67E42E0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St Augustine of Hippo (A.D. 354-430) </w:t>
      </w:r>
    </w:p>
    <w:p w14:paraId="37C6E2E4" w14:textId="77777777" w:rsidR="00A3391F" w:rsidRPr="000E6613" w:rsidRDefault="00A3391F" w:rsidP="00A3391F">
      <w:pPr>
        <w:pStyle w:val="NormalWeb"/>
        <w:spacing w:before="0" w:beforeAutospacing="0" w:after="0" w:afterAutospacing="0"/>
        <w:rPr>
          <w:rFonts w:ascii="Inter" w:hAnsi="Inter"/>
          <w:sz w:val="34"/>
          <w:szCs w:val="34"/>
        </w:rPr>
      </w:pPr>
      <w:proofErr w:type="spellStart"/>
      <w:r w:rsidRPr="000E6613">
        <w:rPr>
          <w:rFonts w:ascii="Inter" w:hAnsi="Inter"/>
          <w:color w:val="000000"/>
          <w:sz w:val="34"/>
          <w:szCs w:val="34"/>
        </w:rPr>
        <w:t>Ambrosiaster</w:t>
      </w:r>
      <w:proofErr w:type="spellEnd"/>
      <w:r w:rsidRPr="000E6613">
        <w:rPr>
          <w:rFonts w:ascii="Inter" w:hAnsi="Inter"/>
          <w:color w:val="000000"/>
          <w:sz w:val="34"/>
          <w:szCs w:val="34"/>
        </w:rPr>
        <w:t xml:space="preserve"> (flourished circa A.D. 366-384) </w:t>
      </w:r>
    </w:p>
    <w:p w14:paraId="63FB1393"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Apostles' Creed (A.D. 390) </w:t>
      </w:r>
    </w:p>
    <w:p w14:paraId="322AEAE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Synod of Hippo &amp; Council of Carthage (A.D. 393, 397)</w:t>
      </w:r>
    </w:p>
    <w:p w14:paraId="3383A85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Ammonius (circa A.D. fifth century)</w:t>
      </w:r>
    </w:p>
    <w:p w14:paraId="5CDD0EE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Severus, Bishop of Antioch (circa A.D. 465- 538)</w:t>
      </w:r>
    </w:p>
    <w:p w14:paraId="2792A2B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olor w:val="000000"/>
          <w:sz w:val="34"/>
          <w:szCs w:val="34"/>
        </w:rPr>
        <w:t>The Second Council of Constantinople (A.D. 553)</w:t>
      </w:r>
    </w:p>
    <w:p w14:paraId="3F783F29" w14:textId="77777777" w:rsidR="00A3391F" w:rsidRPr="000E6613" w:rsidRDefault="00A3391F" w:rsidP="00A3391F">
      <w:pPr>
        <w:spacing w:after="240"/>
        <w:rPr>
          <w:szCs w:val="34"/>
        </w:rPr>
      </w:pPr>
    </w:p>
    <w:p w14:paraId="031BE017" w14:textId="77777777" w:rsidR="00A3391F" w:rsidRPr="000E6613" w:rsidRDefault="00A3391F" w:rsidP="000E6613">
      <w:pPr>
        <w:pStyle w:val="Heading2"/>
      </w:pPr>
      <w:bookmarkStart w:id="24" w:name="_Toc227325762"/>
      <w:r w:rsidRPr="000E6613">
        <w:t>Modern books and publications about the Early Christian Fathers accounts</w:t>
      </w:r>
      <w:bookmarkEnd w:id="24"/>
    </w:p>
    <w:p w14:paraId="5F707DD0" w14:textId="77777777" w:rsidR="00A3391F" w:rsidRPr="000E6613" w:rsidRDefault="00A3391F" w:rsidP="00A3391F">
      <w:pPr>
        <w:pStyle w:val="NormalWeb"/>
        <w:spacing w:before="0" w:beforeAutospacing="0" w:after="0" w:afterAutospacing="0"/>
        <w:rPr>
          <w:rFonts w:ascii="Inter" w:hAnsi="Inter"/>
          <w:sz w:val="34"/>
          <w:szCs w:val="34"/>
        </w:rPr>
      </w:pPr>
      <w:r w:rsidRPr="000E6613">
        <w:rPr>
          <w:rStyle w:val="apple-tab-span"/>
          <w:rFonts w:ascii="Inter" w:eastAsiaTheme="majorEastAsia" w:hAnsi="Inter"/>
          <w:color w:val="000000"/>
          <w:sz w:val="34"/>
          <w:szCs w:val="34"/>
        </w:rPr>
        <w:tab/>
      </w:r>
    </w:p>
    <w:p w14:paraId="79977BE3" w14:textId="77777777" w:rsidR="00A3391F" w:rsidRPr="000E6613" w:rsidRDefault="00A3391F" w:rsidP="00A3391F">
      <w:pPr>
        <w:pStyle w:val="NormalWeb"/>
        <w:spacing w:before="0" w:beforeAutospacing="0" w:after="0" w:afterAutospacing="0"/>
        <w:ind w:firstLine="720"/>
        <w:rPr>
          <w:rFonts w:ascii="Inter" w:hAnsi="Inter"/>
          <w:sz w:val="34"/>
          <w:szCs w:val="34"/>
        </w:rPr>
      </w:pPr>
      <w:r w:rsidRPr="000E6613">
        <w:rPr>
          <w:rFonts w:ascii="Inter" w:hAnsi="Inter"/>
          <w:color w:val="000000"/>
          <w:sz w:val="34"/>
          <w:szCs w:val="34"/>
        </w:rPr>
        <w:t>Very helpful references for information on the Early Christian Fathers came from these excellent authors:</w:t>
      </w:r>
    </w:p>
    <w:p w14:paraId="4378B6D0" w14:textId="77777777" w:rsidR="00A3391F" w:rsidRPr="000E6613" w:rsidRDefault="00A3391F" w:rsidP="00A3391F">
      <w:pPr>
        <w:pStyle w:val="NormalWeb"/>
        <w:spacing w:before="0" w:beforeAutospacing="0" w:after="0" w:afterAutospacing="0"/>
        <w:ind w:firstLine="720"/>
        <w:rPr>
          <w:rFonts w:ascii="Inter" w:hAnsi="Inter"/>
          <w:sz w:val="34"/>
          <w:szCs w:val="34"/>
        </w:rPr>
      </w:pPr>
      <w:r w:rsidRPr="000E6613">
        <w:rPr>
          <w:rFonts w:ascii="Inter" w:hAnsi="Inter"/>
          <w:color w:val="000000"/>
          <w:sz w:val="34"/>
          <w:szCs w:val="34"/>
        </w:rPr>
        <w:t xml:space="preserve">1. A marvelous book called “Do the Mormons have a Leg to Stand On,” by Scott R Peterson, published by Millennial Press, Inc. (Orem, UT) 2014, 392 </w:t>
      </w:r>
      <w:proofErr w:type="spellStart"/>
      <w:r w:rsidRPr="000E6613">
        <w:rPr>
          <w:rFonts w:ascii="Inter" w:hAnsi="Inter"/>
          <w:color w:val="000000"/>
          <w:sz w:val="34"/>
          <w:szCs w:val="34"/>
        </w:rPr>
        <w:t>pps</w:t>
      </w:r>
      <w:proofErr w:type="spellEnd"/>
      <w:r w:rsidRPr="000E6613">
        <w:rPr>
          <w:rFonts w:ascii="Inter" w:hAnsi="Inter"/>
          <w:color w:val="000000"/>
          <w:sz w:val="34"/>
          <w:szCs w:val="34"/>
        </w:rPr>
        <w:t>. </w:t>
      </w:r>
    </w:p>
    <w:p w14:paraId="090A3371" w14:textId="77777777" w:rsidR="00A3391F" w:rsidRPr="000E6613" w:rsidRDefault="00A3391F" w:rsidP="00A3391F">
      <w:pPr>
        <w:pStyle w:val="NormalWeb"/>
        <w:spacing w:before="0" w:beforeAutospacing="0" w:after="0" w:afterAutospacing="0"/>
        <w:ind w:firstLine="720"/>
        <w:rPr>
          <w:rFonts w:ascii="Inter" w:hAnsi="Inter"/>
          <w:sz w:val="34"/>
          <w:szCs w:val="34"/>
        </w:rPr>
      </w:pPr>
      <w:r w:rsidRPr="000E6613">
        <w:rPr>
          <w:rFonts w:ascii="Inter" w:hAnsi="Inter"/>
          <w:color w:val="000000"/>
          <w:sz w:val="34"/>
          <w:szCs w:val="34"/>
        </w:rPr>
        <w:t xml:space="preserve">2. Details for early writings to A.D. 325 -- </w:t>
      </w:r>
      <w:hyperlink r:id="rId6" w:history="1">
        <w:r w:rsidRPr="000E6613">
          <w:rPr>
            <w:rStyle w:val="Hyperlink"/>
            <w:rFonts w:ascii="Inter" w:eastAsiaTheme="majorEastAsia" w:hAnsi="Inter"/>
            <w:sz w:val="34"/>
            <w:szCs w:val="34"/>
          </w:rPr>
          <w:t>http://www.earlychristianwritings.com/index.html</w:t>
        </w:r>
      </w:hyperlink>
      <w:r w:rsidRPr="000E6613">
        <w:rPr>
          <w:rFonts w:ascii="Inter" w:hAnsi="Inter"/>
          <w:color w:val="000000"/>
          <w:sz w:val="34"/>
          <w:szCs w:val="34"/>
        </w:rPr>
        <w:t>  and </w:t>
      </w:r>
    </w:p>
    <w:p w14:paraId="67641C69" w14:textId="77777777" w:rsidR="00A3391F" w:rsidRPr="000E6613" w:rsidRDefault="00A3391F" w:rsidP="00A3391F">
      <w:pPr>
        <w:pStyle w:val="NormalWeb"/>
        <w:spacing w:before="0" w:beforeAutospacing="0" w:after="0" w:afterAutospacing="0"/>
        <w:ind w:firstLine="720"/>
        <w:rPr>
          <w:rFonts w:ascii="Inter" w:hAnsi="Inter"/>
          <w:sz w:val="34"/>
          <w:szCs w:val="34"/>
        </w:rPr>
      </w:pPr>
      <w:r w:rsidRPr="000E6613">
        <w:rPr>
          <w:rFonts w:ascii="Inter" w:hAnsi="Inter"/>
          <w:color w:val="000000"/>
          <w:sz w:val="34"/>
          <w:szCs w:val="34"/>
        </w:rPr>
        <w:t xml:space="preserve">3. Fathers of the Second Century by Philip Scharff -- </w:t>
      </w:r>
      <w:hyperlink r:id="rId7" w:history="1">
        <w:r w:rsidRPr="000E6613">
          <w:rPr>
            <w:rStyle w:val="Hyperlink"/>
            <w:rFonts w:ascii="Inter" w:eastAsiaTheme="majorEastAsia" w:hAnsi="Inter"/>
            <w:sz w:val="34"/>
            <w:szCs w:val="34"/>
          </w:rPr>
          <w:t>http://www.documentacatholicaomnia.eu/03d/1819-1893,_Schaff._Philip,_1_Vol_02_Fathers_Of_The_Second_Century,_EN.pdf</w:t>
        </w:r>
      </w:hyperlink>
    </w:p>
    <w:p w14:paraId="06A2E85A" w14:textId="77777777" w:rsidR="00A3391F" w:rsidRPr="000E6613" w:rsidRDefault="00A3391F" w:rsidP="00A3391F">
      <w:pPr>
        <w:pStyle w:val="NormalWeb"/>
        <w:spacing w:before="0" w:beforeAutospacing="0" w:after="0" w:afterAutospacing="0"/>
        <w:ind w:firstLine="720"/>
        <w:rPr>
          <w:rFonts w:ascii="Inter" w:hAnsi="Inter"/>
          <w:sz w:val="34"/>
          <w:szCs w:val="34"/>
        </w:rPr>
      </w:pPr>
      <w:r w:rsidRPr="000E6613">
        <w:rPr>
          <w:rFonts w:ascii="Inter" w:hAnsi="Inter"/>
          <w:color w:val="000000"/>
          <w:sz w:val="34"/>
          <w:szCs w:val="34"/>
        </w:rPr>
        <w:t xml:space="preserve">4. A superb paper written by David L Paulsen and Brock M Mason entitled “Baptism for the Dead in Early Christianity” for the Neal A. Maxwell Institute for Religious Scholarship, Brigham Young University, Provo, UT; 29 pages; ISSN -- 1948-7487 (print), 2167-7565 (online).  url -- </w:t>
      </w:r>
      <w:hyperlink r:id="rId8" w:history="1">
        <w:r w:rsidRPr="000E6613">
          <w:rPr>
            <w:rStyle w:val="Hyperlink"/>
            <w:rFonts w:ascii="Inter" w:eastAsiaTheme="majorEastAsia" w:hAnsi="Inter"/>
            <w:sz w:val="34"/>
            <w:szCs w:val="34"/>
          </w:rPr>
          <w:t>https://publications.mi.byu.edu/publications/jbms/19/2/S00004-5018489f69cae3BapDead.pdf</w:t>
        </w:r>
      </w:hyperlink>
    </w:p>
    <w:p w14:paraId="32B87001" w14:textId="77777777" w:rsidR="00A3391F" w:rsidRPr="000E6613" w:rsidRDefault="00A3391F" w:rsidP="00A3391F">
      <w:pPr>
        <w:pStyle w:val="NormalWeb"/>
        <w:spacing w:before="0" w:beforeAutospacing="0" w:after="0" w:afterAutospacing="0"/>
        <w:ind w:firstLine="720"/>
        <w:rPr>
          <w:rFonts w:ascii="Inter" w:hAnsi="Inter"/>
          <w:sz w:val="34"/>
          <w:szCs w:val="34"/>
        </w:rPr>
      </w:pPr>
      <w:r w:rsidRPr="000E6613">
        <w:rPr>
          <w:rFonts w:ascii="Inter" w:hAnsi="Inter"/>
          <w:color w:val="000000"/>
          <w:sz w:val="34"/>
          <w:szCs w:val="34"/>
        </w:rPr>
        <w:t>5. Neal A. Maxwell Institute for Religious Scholarship, “Baptisms for the Dead - Early Christianity” </w:t>
      </w:r>
    </w:p>
    <w:p w14:paraId="68ADAFC0" w14:textId="77777777" w:rsidR="00A3391F" w:rsidRPr="000E6613" w:rsidRDefault="00A3391F" w:rsidP="00A3391F">
      <w:pPr>
        <w:pStyle w:val="NormalWeb"/>
        <w:spacing w:before="0" w:beforeAutospacing="0" w:after="0" w:afterAutospacing="0"/>
        <w:rPr>
          <w:rFonts w:ascii="Inter" w:hAnsi="Inter"/>
          <w:sz w:val="34"/>
          <w:szCs w:val="34"/>
        </w:rPr>
      </w:pPr>
      <w:hyperlink r:id="rId9" w:history="1">
        <w:r w:rsidRPr="000E6613">
          <w:rPr>
            <w:rStyle w:val="Hyperlink"/>
            <w:rFonts w:ascii="Inter" w:eastAsiaTheme="majorEastAsia" w:hAnsi="Inter"/>
            <w:sz w:val="34"/>
            <w:szCs w:val="34"/>
          </w:rPr>
          <w:t>https://publications.mi.byu.edu/publications/jbms/19/2/S00004-5018489f69cae3BapDead.pdf</w:t>
        </w:r>
      </w:hyperlink>
    </w:p>
    <w:p w14:paraId="6A3C4D56" w14:textId="77777777" w:rsidR="00A3391F" w:rsidRPr="000E6613" w:rsidRDefault="00A3391F" w:rsidP="00A3391F">
      <w:pPr>
        <w:spacing w:after="240"/>
        <w:rPr>
          <w:szCs w:val="34"/>
        </w:rPr>
      </w:pPr>
    </w:p>
    <w:p w14:paraId="266FCE5C" w14:textId="77777777" w:rsidR="00A3391F" w:rsidRPr="000E6613" w:rsidRDefault="00A3391F" w:rsidP="000E6613">
      <w:pPr>
        <w:pStyle w:val="Heading2"/>
      </w:pPr>
      <w:bookmarkStart w:id="25" w:name="_Toc227325763"/>
      <w:r w:rsidRPr="000E6613">
        <w:lastRenderedPageBreak/>
        <w:t>Detailed sources for ECF quotes</w:t>
      </w:r>
      <w:bookmarkEnd w:id="25"/>
    </w:p>
    <w:p w14:paraId="2A4C6B67" w14:textId="77777777" w:rsidR="00A3391F" w:rsidRPr="000E6613" w:rsidRDefault="00A3391F" w:rsidP="00A3391F">
      <w:pPr>
        <w:rPr>
          <w:szCs w:val="34"/>
        </w:rPr>
      </w:pPr>
    </w:p>
    <w:p w14:paraId="50C108F0" w14:textId="77777777" w:rsidR="00A3391F" w:rsidRPr="000E6613" w:rsidRDefault="00A3391F" w:rsidP="000E6613">
      <w:pPr>
        <w:pStyle w:val="Heading3"/>
      </w:pPr>
      <w:bookmarkStart w:id="26" w:name="_Toc227325764"/>
      <w:r w:rsidRPr="000E6613">
        <w:t>-ECF-Ambe1 - Ambrose -</w:t>
      </w:r>
      <w:bookmarkEnd w:id="26"/>
      <w:r w:rsidRPr="000E6613">
        <w:t> </w:t>
      </w:r>
    </w:p>
    <w:p w14:paraId="1880B3B6"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Of the Christian Faith," Book 4, Chapter 9, Verse 113, in Schaff and Wace (2004), 10:277.</w:t>
      </w:r>
    </w:p>
    <w:p w14:paraId="145511EB" w14:textId="77777777" w:rsidR="000E6613" w:rsidRPr="000E6613" w:rsidRDefault="000E6613" w:rsidP="00A3391F">
      <w:pPr>
        <w:pStyle w:val="NormalWeb"/>
        <w:spacing w:before="0" w:beforeAutospacing="0" w:after="0" w:afterAutospacing="0"/>
        <w:rPr>
          <w:rFonts w:ascii="Inter" w:hAnsi="Inter"/>
          <w:sz w:val="34"/>
          <w:szCs w:val="34"/>
        </w:rPr>
      </w:pPr>
    </w:p>
    <w:p w14:paraId="1C7AFC66" w14:textId="77777777" w:rsidR="00A3391F" w:rsidRPr="000E6613" w:rsidRDefault="00A3391F" w:rsidP="000E6613">
      <w:pPr>
        <w:pStyle w:val="Heading3"/>
      </w:pPr>
      <w:bookmarkStart w:id="27" w:name="_Toc227325765"/>
      <w:r w:rsidRPr="000E6613">
        <w:t xml:space="preserve">-ECF-Ambr1 - </w:t>
      </w:r>
      <w:proofErr w:type="spellStart"/>
      <w:r w:rsidRPr="000E6613">
        <w:t>Ambrosiaster</w:t>
      </w:r>
      <w:proofErr w:type="spellEnd"/>
      <w:r w:rsidRPr="000E6613">
        <w:t xml:space="preserve"> -</w:t>
      </w:r>
      <w:bookmarkEnd w:id="27"/>
      <w:r w:rsidRPr="000E6613">
        <w:t> </w:t>
      </w:r>
    </w:p>
    <w:p w14:paraId="3531A022"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"Epistle to the Galatians," 1.16.2, in Mark J. Edwards, editor, Ancient Christian Commentary on Scripture: Galatians, Ephesians, Philippians (</w:t>
      </w:r>
      <w:proofErr w:type="spellStart"/>
      <w:r w:rsidRPr="000E6613">
        <w:rPr>
          <w:rFonts w:ascii="Inter" w:hAnsi="Inter" w:cs="Calibri"/>
          <w:color w:val="000000"/>
          <w:sz w:val="34"/>
          <w:szCs w:val="34"/>
        </w:rPr>
        <w:t>Downders</w:t>
      </w:r>
      <w:proofErr w:type="spellEnd"/>
      <w:r w:rsidRPr="000E6613">
        <w:rPr>
          <w:rFonts w:ascii="Inter" w:hAnsi="Inter" w:cs="Calibri"/>
          <w:color w:val="000000"/>
          <w:sz w:val="34"/>
          <w:szCs w:val="34"/>
        </w:rPr>
        <w:t xml:space="preserve"> Grove, IL: InterVarsity Press, 1999), 11.</w:t>
      </w:r>
    </w:p>
    <w:p w14:paraId="2653B66C" w14:textId="77777777" w:rsidR="000E6613" w:rsidRPr="000E6613" w:rsidRDefault="000E6613" w:rsidP="00A3391F">
      <w:pPr>
        <w:pStyle w:val="NormalWeb"/>
        <w:spacing w:before="0" w:beforeAutospacing="0" w:after="0" w:afterAutospacing="0"/>
        <w:rPr>
          <w:rFonts w:ascii="Inter" w:hAnsi="Inter"/>
          <w:sz w:val="34"/>
          <w:szCs w:val="34"/>
        </w:rPr>
      </w:pPr>
    </w:p>
    <w:p w14:paraId="4BD91257"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-ECF-Ambr2 - </w:t>
      </w:r>
      <w:proofErr w:type="spellStart"/>
      <w:r w:rsidRPr="000E6613">
        <w:rPr>
          <w:rFonts w:ascii="Inter" w:hAnsi="Inter" w:cs="Calibri"/>
          <w:color w:val="000000"/>
          <w:sz w:val="34"/>
          <w:szCs w:val="34"/>
        </w:rPr>
        <w:t>Ambrosiaster</w:t>
      </w:r>
      <w:proofErr w:type="spellEnd"/>
      <w:r w:rsidRPr="000E6613">
        <w:rPr>
          <w:rFonts w:ascii="Inter" w:hAnsi="Inter" w:cs="Calibri"/>
          <w:color w:val="000000"/>
          <w:sz w:val="34"/>
          <w:szCs w:val="34"/>
        </w:rPr>
        <w:t xml:space="preserve"> - "Epistles to the Ephesians," 4.9, in Mark J. Edwards, editor, Ancient Christian Commentary on Scripture: Galatians, Ephesians, Philippians (</w:t>
      </w:r>
      <w:proofErr w:type="spellStart"/>
      <w:r w:rsidRPr="000E6613">
        <w:rPr>
          <w:rFonts w:ascii="Inter" w:hAnsi="Inter" w:cs="Calibri"/>
          <w:color w:val="000000"/>
          <w:sz w:val="34"/>
          <w:szCs w:val="34"/>
        </w:rPr>
        <w:t>Downders</w:t>
      </w:r>
      <w:proofErr w:type="spellEnd"/>
      <w:r w:rsidRPr="000E6613">
        <w:rPr>
          <w:rFonts w:ascii="Inter" w:hAnsi="Inter" w:cs="Calibri"/>
          <w:color w:val="000000"/>
          <w:sz w:val="34"/>
          <w:szCs w:val="34"/>
        </w:rPr>
        <w:t xml:space="preserve"> Grove, IL: InterVarsity Press, 1999), 164.</w:t>
      </w:r>
    </w:p>
    <w:p w14:paraId="61A17336"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 xml:space="preserve">-ECF-Ambr3 - </w:t>
      </w:r>
      <w:proofErr w:type="spellStart"/>
      <w:r w:rsidRPr="000E6613">
        <w:rPr>
          <w:rFonts w:ascii="Inter" w:hAnsi="Inter" w:cs="Calibri"/>
          <w:color w:val="000000"/>
          <w:sz w:val="34"/>
          <w:szCs w:val="34"/>
        </w:rPr>
        <w:t>Ambrosiaster</w:t>
      </w:r>
      <w:proofErr w:type="spellEnd"/>
      <w:r w:rsidRPr="000E6613">
        <w:rPr>
          <w:rFonts w:ascii="Inter" w:hAnsi="Inter" w:cs="Calibri"/>
          <w:color w:val="000000"/>
          <w:sz w:val="34"/>
          <w:szCs w:val="34"/>
        </w:rPr>
        <w:t xml:space="preserve"> - "Commentary on Paul's Epistles," cited in Gerald Bray, editor, Ancient Christian Commentary on Scripture-1-2 Corinthians (Downers Grove, IL: InterVarsity Press, 1999), 166.</w:t>
      </w:r>
    </w:p>
    <w:p w14:paraId="6FCDFAD1" w14:textId="77777777" w:rsidR="000E6613" w:rsidRPr="000E6613" w:rsidRDefault="000E6613" w:rsidP="00A3391F">
      <w:pPr>
        <w:pStyle w:val="NormalWeb"/>
        <w:spacing w:before="0" w:beforeAutospacing="0" w:after="0" w:afterAutospacing="0"/>
        <w:rPr>
          <w:rFonts w:ascii="Inter" w:hAnsi="Inter"/>
          <w:sz w:val="34"/>
          <w:szCs w:val="34"/>
        </w:rPr>
      </w:pPr>
    </w:p>
    <w:p w14:paraId="09CDD622" w14:textId="77777777" w:rsidR="00A3391F" w:rsidRPr="000E6613" w:rsidRDefault="00A3391F" w:rsidP="000E6613">
      <w:pPr>
        <w:pStyle w:val="Heading3"/>
      </w:pPr>
      <w:bookmarkStart w:id="28" w:name="_Toc227325766"/>
      <w:r w:rsidRPr="000E6613">
        <w:t>-ECF-Amm1 - Ammonius -</w:t>
      </w:r>
      <w:bookmarkEnd w:id="28"/>
      <w:r w:rsidRPr="000E6613">
        <w:t> </w:t>
      </w:r>
    </w:p>
    <w:p w14:paraId="389C7EF7"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"Catena," quoted in Gerald Bray, editor, Ancient Christian Commentary on Scripture-1-2 Corinthians (Downers Grove, IL: InterVarsity Press, 1999), p 108.</w:t>
      </w:r>
    </w:p>
    <w:p w14:paraId="34D28C7B" w14:textId="77777777" w:rsidR="000E6613" w:rsidRPr="000E6613" w:rsidRDefault="000E6613" w:rsidP="00A3391F">
      <w:pPr>
        <w:pStyle w:val="NormalWeb"/>
        <w:spacing w:before="0" w:beforeAutospacing="0" w:after="0" w:afterAutospacing="0"/>
        <w:rPr>
          <w:rFonts w:ascii="Inter" w:hAnsi="Inter"/>
          <w:sz w:val="34"/>
          <w:szCs w:val="34"/>
        </w:rPr>
      </w:pPr>
    </w:p>
    <w:p w14:paraId="66BF8E70" w14:textId="77777777" w:rsidR="00A3391F" w:rsidRPr="000E6613" w:rsidRDefault="00A3391F" w:rsidP="000E6613">
      <w:pPr>
        <w:pStyle w:val="Heading3"/>
      </w:pPr>
      <w:bookmarkStart w:id="29" w:name="_Toc227325767"/>
      <w:r w:rsidRPr="000E6613">
        <w:lastRenderedPageBreak/>
        <w:t>-ECF-ApocP1 - The Apocalypse of Peter -</w:t>
      </w:r>
      <w:bookmarkEnd w:id="29"/>
      <w:r w:rsidRPr="000E6613">
        <w:t> </w:t>
      </w:r>
    </w:p>
    <w:p w14:paraId="5DC84E2E"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p.14, translation from the Greek Rainer Fragment, by Dennis D. Buchholz, Your Eyes Will Be Opened: A Study of the Greek (Ethiopic) Apocalypse of Peter (Atlanta: Scholars, 1988), 344-45.</w:t>
      </w:r>
    </w:p>
    <w:p w14:paraId="773A3611" w14:textId="77777777" w:rsidR="000E6613" w:rsidRPr="000E6613" w:rsidRDefault="000E6613" w:rsidP="00A3391F">
      <w:pPr>
        <w:pStyle w:val="NormalWeb"/>
        <w:spacing w:before="0" w:beforeAutospacing="0" w:after="0" w:afterAutospacing="0"/>
        <w:rPr>
          <w:rFonts w:ascii="Inter" w:hAnsi="Inter"/>
          <w:sz w:val="34"/>
          <w:szCs w:val="34"/>
        </w:rPr>
      </w:pPr>
    </w:p>
    <w:p w14:paraId="686C1F56" w14:textId="77777777" w:rsidR="00A3391F" w:rsidRPr="000E6613" w:rsidRDefault="00A3391F" w:rsidP="000E6613">
      <w:pPr>
        <w:pStyle w:val="Heading3"/>
      </w:pPr>
      <w:bookmarkStart w:id="30" w:name="_Toc227325768"/>
      <w:r w:rsidRPr="000E6613">
        <w:t>-ECF-AJ1 - The Apocryphon of John -</w:t>
      </w:r>
      <w:bookmarkEnd w:id="30"/>
      <w:r w:rsidRPr="000E6613">
        <w:t> </w:t>
      </w:r>
    </w:p>
    <w:p w14:paraId="16FB2446"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Selections from Apocryphon of John-Hymn of the Savior 30, 11-31, 25, in Meyer, Nag Hammadi Scriptures, 131-32.</w:t>
      </w:r>
    </w:p>
    <w:p w14:paraId="6EF4CFA4" w14:textId="77777777" w:rsidR="000E6613" w:rsidRPr="000E6613" w:rsidRDefault="000E6613" w:rsidP="00A3391F">
      <w:pPr>
        <w:pStyle w:val="NormalWeb"/>
        <w:spacing w:before="0" w:beforeAutospacing="0" w:after="0" w:afterAutospacing="0"/>
        <w:rPr>
          <w:rFonts w:ascii="Inter" w:hAnsi="Inter"/>
          <w:sz w:val="34"/>
          <w:szCs w:val="34"/>
        </w:rPr>
      </w:pPr>
    </w:p>
    <w:p w14:paraId="3BAB58D6" w14:textId="77777777" w:rsidR="00A3391F" w:rsidRPr="000E6613" w:rsidRDefault="00A3391F" w:rsidP="00A3391F">
      <w:pPr>
        <w:pStyle w:val="Heading3"/>
        <w:rPr>
          <w:rFonts w:ascii="Inter" w:hAnsi="Inter"/>
          <w:b w:val="0"/>
          <w:sz w:val="34"/>
          <w:szCs w:val="34"/>
        </w:rPr>
      </w:pPr>
      <w:bookmarkStart w:id="31" w:name="_Toc227325769"/>
      <w:r w:rsidRPr="000E6613">
        <w:rPr>
          <w:rFonts w:ascii="Inter" w:hAnsi="Inter" w:cs="Calibri"/>
          <w:b w:val="0"/>
          <w:color w:val="ED7D31"/>
          <w:sz w:val="34"/>
          <w:szCs w:val="34"/>
        </w:rPr>
        <w:t>-</w:t>
      </w:r>
      <w:r w:rsidRPr="000E6613">
        <w:t>ECF-Apos1 - The Apostles' Creed -</w:t>
      </w:r>
      <w:bookmarkEnd w:id="31"/>
      <w:r w:rsidRPr="000E6613">
        <w:rPr>
          <w:rFonts w:ascii="Inter" w:hAnsi="Inter" w:cs="Calibri"/>
          <w:b w:val="0"/>
          <w:color w:val="ED7D31"/>
          <w:sz w:val="34"/>
          <w:szCs w:val="34"/>
        </w:rPr>
        <w:t> </w:t>
      </w:r>
    </w:p>
    <w:p w14:paraId="377BE78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Synod in Milan, AD 390 (Wikipedia) - United States Catholic Catechism for Adults (2006), 46.</w:t>
      </w:r>
    </w:p>
    <w:p w14:paraId="276EF5F3"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-ECF-Apos2 - The Apostles' Creed - Gardiner M. Day, An Interpretation for Today (New York: Scribner’s Sons, 1963), 81.</w:t>
      </w:r>
    </w:p>
    <w:p w14:paraId="7D556754" w14:textId="77777777" w:rsidR="000E6613" w:rsidRPr="000E6613" w:rsidRDefault="000E6613" w:rsidP="00A3391F">
      <w:pPr>
        <w:pStyle w:val="NormalWeb"/>
        <w:spacing w:before="0" w:beforeAutospacing="0" w:after="0" w:afterAutospacing="0"/>
        <w:rPr>
          <w:rFonts w:ascii="Inter" w:hAnsi="Inter"/>
          <w:sz w:val="34"/>
          <w:szCs w:val="34"/>
        </w:rPr>
      </w:pPr>
    </w:p>
    <w:p w14:paraId="66DE2A11" w14:textId="77777777" w:rsidR="00A3391F" w:rsidRPr="000E6613" w:rsidRDefault="00A3391F" w:rsidP="000E6613">
      <w:pPr>
        <w:pStyle w:val="Heading3"/>
      </w:pPr>
      <w:bookmarkStart w:id="32" w:name="_Toc227325770"/>
      <w:r w:rsidRPr="000E6613">
        <w:t>-ECF-Aug1 - Augustine of Hippo -</w:t>
      </w:r>
      <w:bookmarkEnd w:id="32"/>
      <w:r w:rsidRPr="000E6613">
        <w:t> </w:t>
      </w:r>
    </w:p>
    <w:p w14:paraId="7400B04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"On Free Choice of Will," p 21, in On Free Choice of the Will, Thomas Williams, translator, pub by Indianapolis, IN: Hackett Publishing Company, 1993</w:t>
      </w:r>
    </w:p>
    <w:p w14:paraId="5976A4E6"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-ECF-Aug2 - Augustine of Hippo - "Letters of Augustine," Letter 143, in Philip Schaff, editor, Nicene and Post-Nicene Fathers-First Series, fourteen volumes (Peabody, MA: Hendrickson Publishers, 2004), 1:493.</w:t>
      </w:r>
    </w:p>
    <w:p w14:paraId="7CF20BF7" w14:textId="77777777" w:rsidR="000E6613" w:rsidRPr="000E6613" w:rsidRDefault="000E6613" w:rsidP="00A3391F">
      <w:pPr>
        <w:pStyle w:val="NormalWeb"/>
        <w:spacing w:before="0" w:beforeAutospacing="0" w:after="0" w:afterAutospacing="0"/>
        <w:rPr>
          <w:rFonts w:ascii="Inter" w:hAnsi="Inter"/>
          <w:sz w:val="34"/>
          <w:szCs w:val="34"/>
        </w:rPr>
      </w:pPr>
    </w:p>
    <w:p w14:paraId="37A0EBFD" w14:textId="77777777" w:rsidR="00A3391F" w:rsidRPr="000E6613" w:rsidRDefault="00A3391F" w:rsidP="000E6613">
      <w:pPr>
        <w:pStyle w:val="Heading3"/>
      </w:pPr>
      <w:bookmarkStart w:id="33" w:name="_Toc227325771"/>
      <w:r w:rsidRPr="000E6613">
        <w:t>-ECF-Chry1 - John Chrysostom -</w:t>
      </w:r>
      <w:bookmarkEnd w:id="33"/>
      <w:r w:rsidRPr="000E6613">
        <w:t> </w:t>
      </w:r>
    </w:p>
    <w:p w14:paraId="338A19FC"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"Homily on Ephesians," II.4.9.10, cited in Edwards (1999), 164.</w:t>
      </w:r>
    </w:p>
    <w:p w14:paraId="5413A08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lastRenderedPageBreak/>
        <w:t>-ECF-Chry2 - John Chrysostom - Homily XL, referring to I Cor. 15:29.</w:t>
      </w:r>
    </w:p>
    <w:p w14:paraId="1003306B"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-ECF-Chry2 - John Chrysostom - Homilies on the Epistles of Paul to the Corinthians 40, in Nicene and Post-Nicene Fathers, series 1, 12:244.</w:t>
      </w:r>
    </w:p>
    <w:p w14:paraId="7F203BAE" w14:textId="77777777" w:rsidR="000E6613" w:rsidRPr="000E6613" w:rsidRDefault="000E6613" w:rsidP="00A3391F">
      <w:pPr>
        <w:pStyle w:val="NormalWeb"/>
        <w:spacing w:before="0" w:beforeAutospacing="0" w:after="0" w:afterAutospacing="0"/>
        <w:rPr>
          <w:rFonts w:ascii="Inter" w:hAnsi="Inter"/>
          <w:sz w:val="34"/>
          <w:szCs w:val="34"/>
        </w:rPr>
      </w:pPr>
    </w:p>
    <w:p w14:paraId="656541A0" w14:textId="77777777" w:rsidR="00A3391F" w:rsidRPr="000E6613" w:rsidRDefault="00A3391F" w:rsidP="000E6613">
      <w:pPr>
        <w:pStyle w:val="Heading3"/>
      </w:pPr>
      <w:bookmarkStart w:id="34" w:name="_Toc227325772"/>
      <w:r w:rsidRPr="000E6613">
        <w:t>-ECF-ClemI1 - Pope Clement I -</w:t>
      </w:r>
      <w:bookmarkEnd w:id="34"/>
      <w:r w:rsidRPr="000E6613">
        <w:t> </w:t>
      </w:r>
    </w:p>
    <w:p w14:paraId="78937F4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Terry L Givens, When Souls Had Wings - Pre-mortal Existence in Western Thought. New York: Oxford University Press, 2010, p 82.</w:t>
      </w:r>
    </w:p>
    <w:p w14:paraId="4D868CB3"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-ECF-ClemI2 - Pope Clement I - "Recognitions of Clement," Book 1, Chapter 28, in Roberts and Donaldson (1994), 8:85.</w:t>
      </w:r>
    </w:p>
    <w:p w14:paraId="3DD09B0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-ECF-ClemI3 - Pope Clement I - "Recognitions of Clement," Book 1, Chapter 1, in Roberts and Donaldson (1994), 8:77.</w:t>
      </w:r>
    </w:p>
    <w:p w14:paraId="06D71F07"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-ECF-ClemI4 - Pope Clement I - "Recognitions of Clement," Book 3, Chapter 26, in Roberts and Donaldson (1994), 8:121.</w:t>
      </w:r>
    </w:p>
    <w:p w14:paraId="5796E975" w14:textId="77777777" w:rsidR="000E6613" w:rsidRPr="000E6613" w:rsidRDefault="000E6613" w:rsidP="00A3391F">
      <w:pPr>
        <w:pStyle w:val="NormalWeb"/>
        <w:spacing w:before="0" w:beforeAutospacing="0" w:after="0" w:afterAutospacing="0"/>
        <w:rPr>
          <w:rFonts w:ascii="Inter" w:hAnsi="Inter"/>
          <w:sz w:val="34"/>
          <w:szCs w:val="34"/>
        </w:rPr>
      </w:pPr>
    </w:p>
    <w:p w14:paraId="05CE02B9" w14:textId="77777777" w:rsidR="00A3391F" w:rsidRPr="000E6613" w:rsidRDefault="00A3391F" w:rsidP="000E6613">
      <w:pPr>
        <w:pStyle w:val="Heading3"/>
      </w:pPr>
      <w:bookmarkStart w:id="35" w:name="_Toc227325773"/>
      <w:r w:rsidRPr="000E6613">
        <w:t>-ECF-ClemA1 - Clement of Alexandria -</w:t>
      </w:r>
      <w:bookmarkEnd w:id="35"/>
      <w:r w:rsidRPr="000E6613">
        <w:t> </w:t>
      </w:r>
    </w:p>
    <w:p w14:paraId="4B4B290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"The </w:t>
      </w:r>
      <w:proofErr w:type="gramStart"/>
      <w:r w:rsidRPr="000E6613">
        <w:rPr>
          <w:rFonts w:ascii="Inter" w:hAnsi="Inter" w:cs="Calibri"/>
          <w:color w:val="000000"/>
          <w:sz w:val="34"/>
          <w:szCs w:val="34"/>
        </w:rPr>
        <w:t>Instructor</w:t>
      </w:r>
      <w:proofErr w:type="gramEnd"/>
      <w:r w:rsidRPr="000E6613">
        <w:rPr>
          <w:rFonts w:ascii="Inter" w:hAnsi="Inter" w:cs="Calibri"/>
          <w:color w:val="000000"/>
          <w:sz w:val="34"/>
          <w:szCs w:val="34"/>
        </w:rPr>
        <w:t>," Book 1, Chapter 7, in Roberts and Donaldson (1994), 2:224.</w:t>
      </w:r>
    </w:p>
    <w:p w14:paraId="1D70F53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-ECF-ClemA2 - Clement of Alexandria - "The Stromata," Book 6, Chapter 6, in Roberts and Donaldson (1994), 2:490-491.</w:t>
      </w:r>
    </w:p>
    <w:p w14:paraId="117CF1E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-ECF-ClemA3 - Clement of Alexandria - "The Stromata," Book 6, Chapter 6, in Roberts and Donaldson (1994), 2:492.</w:t>
      </w:r>
    </w:p>
    <w:p w14:paraId="01586B4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lastRenderedPageBreak/>
        <w:t>-ECF-ClemA4 - Clement of Alexandria - "The Stromata," Book 6, Chapter 6, in Roberts and Donaldson (1994), 2:490.</w:t>
      </w:r>
    </w:p>
    <w:p w14:paraId="3819610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-ECF-ClemA5 - Clement of Alexandria - "The Stromata," Book 2, Chapter 9, in Roberts and Donaldson (1994), 2:357.</w:t>
      </w:r>
    </w:p>
    <w:p w14:paraId="40AB631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-ECF-ClemA6 - Clement of Alexandria - "The Stromata," Book 6, Chapter 6, in Roberts and Donaldson (1994), 2:490.</w:t>
      </w:r>
    </w:p>
    <w:p w14:paraId="0A064F97"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-ECF-ClemA7 - Clement of Alexandria - The Stromata," Book 2, Chapter 9, in Roberts and Donaldson (1994), 2:357.</w:t>
      </w:r>
    </w:p>
    <w:p w14:paraId="10E53B49" w14:textId="77777777" w:rsidR="000E6613" w:rsidRPr="000E6613" w:rsidRDefault="000E6613" w:rsidP="00A3391F">
      <w:pPr>
        <w:pStyle w:val="NormalWeb"/>
        <w:spacing w:before="0" w:beforeAutospacing="0" w:after="0" w:afterAutospacing="0"/>
        <w:rPr>
          <w:rFonts w:ascii="Inter" w:hAnsi="Inter"/>
          <w:sz w:val="34"/>
          <w:szCs w:val="34"/>
        </w:rPr>
      </w:pPr>
    </w:p>
    <w:p w14:paraId="2F281798" w14:textId="77777777" w:rsidR="00A3391F" w:rsidRPr="000E6613" w:rsidRDefault="00A3391F" w:rsidP="000E6613">
      <w:pPr>
        <w:pStyle w:val="Heading3"/>
      </w:pPr>
      <w:bookmarkStart w:id="36" w:name="_Toc227325774"/>
      <w:r w:rsidRPr="000E6613">
        <w:t>-ECF-Cyr1 - Cyril of Jerusalem -</w:t>
      </w:r>
      <w:bookmarkEnd w:id="36"/>
      <w:r w:rsidRPr="000E6613">
        <w:t> </w:t>
      </w:r>
    </w:p>
    <w:p w14:paraId="301DDD7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"Catechetical Lectures," Lecture 4, Verse 19, in Schaff and Wace (2004), 7:23.</w:t>
      </w:r>
    </w:p>
    <w:p w14:paraId="04C6D1E4"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-ECF-Cyr2 - Cyril of Jerusalem - Vs. 10. Cited in Hugh Nibley, The Message of the Joseph Smith Papyri: An Egyptian Endowment (Salt Lake City: Deseret Book Company, 1975), 282.</w:t>
      </w:r>
    </w:p>
    <w:p w14:paraId="784DF4CD" w14:textId="77777777" w:rsidR="000E6613" w:rsidRPr="000E6613" w:rsidRDefault="000E6613" w:rsidP="00A3391F">
      <w:pPr>
        <w:pStyle w:val="NormalWeb"/>
        <w:spacing w:before="0" w:beforeAutospacing="0" w:after="0" w:afterAutospacing="0"/>
        <w:rPr>
          <w:rFonts w:ascii="Inter" w:hAnsi="Inter"/>
          <w:sz w:val="34"/>
          <w:szCs w:val="34"/>
        </w:rPr>
      </w:pPr>
    </w:p>
    <w:p w14:paraId="5A6EC442" w14:textId="77777777" w:rsidR="00A3391F" w:rsidRPr="000E6613" w:rsidRDefault="00A3391F" w:rsidP="000E6613">
      <w:pPr>
        <w:pStyle w:val="Heading3"/>
      </w:pPr>
      <w:bookmarkStart w:id="37" w:name="_Toc227325775"/>
      <w:r w:rsidRPr="000E6613">
        <w:t>-ECF-Did1 - Didymus the Blind -</w:t>
      </w:r>
      <w:bookmarkEnd w:id="37"/>
      <w:r w:rsidRPr="000E6613">
        <w:t> </w:t>
      </w:r>
    </w:p>
    <w:p w14:paraId="666C0D2A"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Pauline Commentary from the Greek Church; see Bray, Ancient Christian Commentary on Scripture: 1 and 2 Corinthians, 166.</w:t>
      </w:r>
    </w:p>
    <w:p w14:paraId="5EEF6D4F" w14:textId="77777777" w:rsidR="000E6613" w:rsidRPr="000E6613" w:rsidRDefault="000E6613" w:rsidP="00A3391F">
      <w:pPr>
        <w:pStyle w:val="NormalWeb"/>
        <w:spacing w:before="0" w:beforeAutospacing="0" w:after="0" w:afterAutospacing="0"/>
        <w:rPr>
          <w:rFonts w:ascii="Inter" w:hAnsi="Inter"/>
          <w:sz w:val="34"/>
          <w:szCs w:val="34"/>
        </w:rPr>
      </w:pPr>
    </w:p>
    <w:p w14:paraId="5A41E164" w14:textId="77777777" w:rsidR="00A3391F" w:rsidRPr="000E6613" w:rsidRDefault="00A3391F" w:rsidP="000E6613">
      <w:pPr>
        <w:pStyle w:val="Heading3"/>
      </w:pPr>
      <w:bookmarkStart w:id="38" w:name="_Toc227325776"/>
      <w:r w:rsidRPr="000E6613">
        <w:t>-ECF-Diod1 - Diodore, Bishop of Tarsus -</w:t>
      </w:r>
      <w:bookmarkEnd w:id="38"/>
      <w:r w:rsidRPr="000E6613">
        <w:t> </w:t>
      </w:r>
    </w:p>
    <w:p w14:paraId="2C70B111"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"Pauline Commentary from the Greek Church," in Gerald Bray, editor, Ancient Christian Commentary on Scripture-</w:t>
      </w:r>
      <w:r w:rsidRPr="000E6613">
        <w:rPr>
          <w:rFonts w:ascii="Inter" w:hAnsi="Inter" w:cs="Calibri"/>
          <w:color w:val="000000"/>
          <w:sz w:val="34"/>
          <w:szCs w:val="34"/>
        </w:rPr>
        <w:lastRenderedPageBreak/>
        <w:t>Romans (Downers Grove, IL: InterVarsity Press, 1998), 235.</w:t>
      </w:r>
    </w:p>
    <w:p w14:paraId="297706E8" w14:textId="77777777" w:rsidR="000E6613" w:rsidRPr="000E6613" w:rsidRDefault="000E6613" w:rsidP="00A3391F">
      <w:pPr>
        <w:pStyle w:val="NormalWeb"/>
        <w:spacing w:before="0" w:beforeAutospacing="0" w:after="0" w:afterAutospacing="0"/>
        <w:rPr>
          <w:rFonts w:ascii="Inter" w:hAnsi="Inter"/>
          <w:sz w:val="34"/>
          <w:szCs w:val="34"/>
        </w:rPr>
      </w:pPr>
    </w:p>
    <w:p w14:paraId="7A4596B0" w14:textId="77777777" w:rsidR="00A3391F" w:rsidRPr="000E6613" w:rsidRDefault="00A3391F" w:rsidP="000E6613">
      <w:pPr>
        <w:pStyle w:val="Heading3"/>
      </w:pPr>
      <w:bookmarkStart w:id="39" w:name="_Toc227325777"/>
      <w:r w:rsidRPr="000E6613">
        <w:t>-ECF-EC1 - Ecumenical Councils -</w:t>
      </w:r>
      <w:bookmarkEnd w:id="39"/>
      <w:r w:rsidRPr="000E6613">
        <w:t> </w:t>
      </w:r>
    </w:p>
    <w:p w14:paraId="5AB2E30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The Fifth Ecumenical Council (The Second Council of Constantinople, A. D. 553, The Anathemas Against Origen.</w:t>
      </w:r>
    </w:p>
    <w:p w14:paraId="1BBBB45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-ECF-EC2 - Ecumenical Councils - The fourth canon of the Synod of Hippo, held in A.D. 393.</w:t>
      </w:r>
    </w:p>
    <w:p w14:paraId="0B026E09"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 xml:space="preserve">-ECF-EC3 - Ecumenical Councils - Greek Cannon xx of the Council of Carthage, 28 </w:t>
      </w:r>
      <w:proofErr w:type="spellStart"/>
      <w:r w:rsidRPr="000E6613">
        <w:rPr>
          <w:rFonts w:ascii="Inter" w:hAnsi="Inter" w:cs="Calibri"/>
          <w:color w:val="000000"/>
          <w:sz w:val="34"/>
          <w:szCs w:val="34"/>
        </w:rPr>
        <w:t>aug</w:t>
      </w:r>
      <w:proofErr w:type="spellEnd"/>
      <w:r w:rsidRPr="000E6613">
        <w:rPr>
          <w:rFonts w:ascii="Inter" w:hAnsi="Inter" w:cs="Calibri"/>
          <w:color w:val="000000"/>
          <w:sz w:val="34"/>
          <w:szCs w:val="34"/>
        </w:rPr>
        <w:t xml:space="preserve"> 397.</w:t>
      </w:r>
    </w:p>
    <w:p w14:paraId="556ED233" w14:textId="77777777" w:rsidR="000E6613" w:rsidRPr="000E6613" w:rsidRDefault="000E6613" w:rsidP="00A3391F">
      <w:pPr>
        <w:pStyle w:val="NormalWeb"/>
        <w:spacing w:before="0" w:beforeAutospacing="0" w:after="0" w:afterAutospacing="0"/>
        <w:rPr>
          <w:rFonts w:ascii="Inter" w:hAnsi="Inter"/>
          <w:sz w:val="34"/>
          <w:szCs w:val="34"/>
        </w:rPr>
      </w:pPr>
    </w:p>
    <w:p w14:paraId="77440F7B" w14:textId="77777777" w:rsidR="00A3391F" w:rsidRPr="000E6613" w:rsidRDefault="00A3391F" w:rsidP="000E6613">
      <w:pPr>
        <w:pStyle w:val="Heading3"/>
      </w:pPr>
      <w:bookmarkStart w:id="40" w:name="_Toc227325778"/>
      <w:r w:rsidRPr="000E6613">
        <w:t>-ECF-Epip1 - Epiphanius of Salamis -</w:t>
      </w:r>
      <w:bookmarkEnd w:id="40"/>
      <w:r w:rsidRPr="000E6613">
        <w:t> </w:t>
      </w:r>
    </w:p>
    <w:p w14:paraId="0912D51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in Williams (1987 &amp; 1994), 1: 110, </w:t>
      </w:r>
      <w:proofErr w:type="spellStart"/>
      <w:r w:rsidRPr="000E6613">
        <w:rPr>
          <w:rFonts w:ascii="Inter" w:hAnsi="Inter" w:cs="Calibri"/>
          <w:color w:val="000000"/>
          <w:sz w:val="34"/>
          <w:szCs w:val="34"/>
        </w:rPr>
        <w:t>S.v.</w:t>
      </w:r>
      <w:proofErr w:type="spellEnd"/>
      <w:r w:rsidRPr="000E6613">
        <w:rPr>
          <w:rFonts w:ascii="Inter" w:hAnsi="Inter" w:cs="Calibri"/>
          <w:color w:val="000000"/>
          <w:sz w:val="34"/>
          <w:szCs w:val="34"/>
        </w:rPr>
        <w:t>, Book 1, Section 2, Chapter 6, Verses 4-5.</w:t>
      </w:r>
    </w:p>
    <w:p w14:paraId="3285094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-ECF-Epip2 - Epiphanius of Salamis - in Williams (1987 &amp; 1994), 1:110, </w:t>
      </w:r>
      <w:proofErr w:type="spellStart"/>
      <w:r w:rsidRPr="000E6613">
        <w:rPr>
          <w:rFonts w:ascii="Inter" w:hAnsi="Inter" w:cs="Calibri"/>
          <w:color w:val="000000"/>
          <w:sz w:val="34"/>
          <w:szCs w:val="34"/>
        </w:rPr>
        <w:t>S.v.</w:t>
      </w:r>
      <w:proofErr w:type="spellEnd"/>
      <w:r w:rsidRPr="000E6613">
        <w:rPr>
          <w:rFonts w:ascii="Inter" w:hAnsi="Inter" w:cs="Calibri"/>
          <w:color w:val="000000"/>
          <w:sz w:val="34"/>
          <w:szCs w:val="34"/>
        </w:rPr>
        <w:t>, Book 1, Section 2, Chapter 6, Verse 5.</w:t>
      </w:r>
    </w:p>
    <w:p w14:paraId="34C0C3C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-ECF-Epip3 - Epiphanius of Salamis - Heresies, 8:7</w:t>
      </w:r>
    </w:p>
    <w:p w14:paraId="62246A5C"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-ECF-Epip4 - Epiphanius of Salamis - Epiphanius, </w:t>
      </w:r>
      <w:proofErr w:type="spellStart"/>
      <w:r w:rsidRPr="000E6613">
        <w:rPr>
          <w:rFonts w:ascii="Inter" w:hAnsi="Inter" w:cs="Calibri"/>
          <w:color w:val="000000"/>
          <w:sz w:val="34"/>
          <w:szCs w:val="34"/>
        </w:rPr>
        <w:t>Panarion</w:t>
      </w:r>
      <w:proofErr w:type="spellEnd"/>
      <w:r w:rsidRPr="000E6613">
        <w:rPr>
          <w:rFonts w:ascii="Inter" w:hAnsi="Inter" w:cs="Calibri"/>
          <w:color w:val="000000"/>
          <w:sz w:val="34"/>
          <w:szCs w:val="34"/>
        </w:rPr>
        <w:t xml:space="preserve">: Against </w:t>
      </w:r>
      <w:proofErr w:type="spellStart"/>
      <w:r w:rsidRPr="000E6613">
        <w:rPr>
          <w:rFonts w:ascii="Inter" w:hAnsi="Inter" w:cs="Calibri"/>
          <w:color w:val="000000"/>
          <w:sz w:val="34"/>
          <w:szCs w:val="34"/>
        </w:rPr>
        <w:t>Cerinthians</w:t>
      </w:r>
      <w:proofErr w:type="spellEnd"/>
      <w:r w:rsidRPr="000E6613">
        <w:rPr>
          <w:rFonts w:ascii="Inter" w:hAnsi="Inter" w:cs="Calibri"/>
          <w:color w:val="000000"/>
          <w:sz w:val="34"/>
          <w:szCs w:val="34"/>
        </w:rPr>
        <w:t xml:space="preserve"> 6,4-5, in Williams, </w:t>
      </w:r>
      <w:proofErr w:type="spellStart"/>
      <w:r w:rsidRPr="000E6613">
        <w:rPr>
          <w:rFonts w:ascii="Inter" w:hAnsi="Inter" w:cs="Calibri"/>
          <w:color w:val="000000"/>
          <w:sz w:val="34"/>
          <w:szCs w:val="34"/>
        </w:rPr>
        <w:t>Panarion</w:t>
      </w:r>
      <w:proofErr w:type="spellEnd"/>
      <w:r w:rsidRPr="000E6613">
        <w:rPr>
          <w:rFonts w:ascii="Inter" w:hAnsi="Inter" w:cs="Calibri"/>
          <w:color w:val="000000"/>
          <w:sz w:val="34"/>
          <w:szCs w:val="34"/>
        </w:rPr>
        <w:t xml:space="preserve"> of Epiphanius, 120 n. 137.</w:t>
      </w:r>
    </w:p>
    <w:p w14:paraId="2A1131E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-ECF-Epip5 - Epiphanius of Salamis - Epiphanius, </w:t>
      </w:r>
      <w:proofErr w:type="spellStart"/>
      <w:r w:rsidRPr="000E6613">
        <w:rPr>
          <w:rFonts w:ascii="Inter" w:hAnsi="Inter" w:cs="Calibri"/>
          <w:color w:val="000000"/>
          <w:sz w:val="34"/>
          <w:szCs w:val="34"/>
        </w:rPr>
        <w:t>Panarion</w:t>
      </w:r>
      <w:proofErr w:type="spellEnd"/>
      <w:r w:rsidRPr="000E6613">
        <w:rPr>
          <w:rFonts w:ascii="Inter" w:hAnsi="Inter" w:cs="Calibri"/>
          <w:color w:val="000000"/>
          <w:sz w:val="34"/>
          <w:szCs w:val="34"/>
        </w:rPr>
        <w:t xml:space="preserve">: Against Marcionites 22, in Frank Williams, trans., The </w:t>
      </w:r>
      <w:proofErr w:type="spellStart"/>
      <w:r w:rsidRPr="000E6613">
        <w:rPr>
          <w:rFonts w:ascii="Inter" w:hAnsi="Inter" w:cs="Calibri"/>
          <w:color w:val="000000"/>
          <w:sz w:val="34"/>
          <w:szCs w:val="34"/>
        </w:rPr>
        <w:t>Panarion</w:t>
      </w:r>
      <w:proofErr w:type="spellEnd"/>
      <w:r w:rsidRPr="000E6613">
        <w:rPr>
          <w:rFonts w:ascii="Inter" w:hAnsi="Inter" w:cs="Calibri"/>
          <w:color w:val="000000"/>
          <w:sz w:val="34"/>
          <w:szCs w:val="34"/>
        </w:rPr>
        <w:t xml:space="preserve"> of Epiphanius of Salamis; Leiden: Brill, 2009; p 294.</w:t>
      </w:r>
    </w:p>
    <w:p w14:paraId="70B51727"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-ECF-Epip6 - Epiphanius of Salamis - Against Marcion, Book V, Chap. X.</w:t>
      </w:r>
    </w:p>
    <w:p w14:paraId="5D418A80" w14:textId="77777777" w:rsidR="000E6613" w:rsidRPr="000E6613" w:rsidRDefault="000E6613" w:rsidP="00A3391F">
      <w:pPr>
        <w:pStyle w:val="NormalWeb"/>
        <w:spacing w:before="0" w:beforeAutospacing="0" w:after="0" w:afterAutospacing="0"/>
        <w:rPr>
          <w:rFonts w:ascii="Inter" w:hAnsi="Inter"/>
          <w:sz w:val="34"/>
          <w:szCs w:val="34"/>
        </w:rPr>
      </w:pPr>
    </w:p>
    <w:p w14:paraId="6E462D00" w14:textId="77777777" w:rsidR="00A3391F" w:rsidRPr="000E6613" w:rsidRDefault="00A3391F" w:rsidP="00A3391F">
      <w:pPr>
        <w:rPr>
          <w:szCs w:val="34"/>
        </w:rPr>
      </w:pPr>
    </w:p>
    <w:p w14:paraId="1539402E" w14:textId="77777777" w:rsidR="00A3391F" w:rsidRPr="000E6613" w:rsidRDefault="00A3391F" w:rsidP="000E6613">
      <w:pPr>
        <w:pStyle w:val="Heading3"/>
      </w:pPr>
      <w:bookmarkStart w:id="41" w:name="_Toc227325779"/>
      <w:r w:rsidRPr="000E6613">
        <w:lastRenderedPageBreak/>
        <w:t>-ECF-EpistA1 - The Epistle of the Apostles -</w:t>
      </w:r>
      <w:bookmarkEnd w:id="41"/>
      <w:r w:rsidRPr="000E6613">
        <w:t> </w:t>
      </w:r>
    </w:p>
    <w:p w14:paraId="505FDCD5"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Verse 27. Cited from Montague Rhodes James, The Apocryphal New Testament (Oxford: Oxford University Press, 1955), 494.</w:t>
      </w:r>
    </w:p>
    <w:p w14:paraId="7E753680" w14:textId="77777777" w:rsidR="000E6613" w:rsidRPr="000E6613" w:rsidRDefault="000E6613" w:rsidP="00A3391F">
      <w:pPr>
        <w:pStyle w:val="NormalWeb"/>
        <w:spacing w:before="0" w:beforeAutospacing="0" w:after="0" w:afterAutospacing="0"/>
        <w:rPr>
          <w:rFonts w:ascii="Inter" w:hAnsi="Inter"/>
          <w:sz w:val="34"/>
          <w:szCs w:val="34"/>
        </w:rPr>
      </w:pPr>
    </w:p>
    <w:p w14:paraId="08A7B318" w14:textId="77777777" w:rsidR="00A3391F" w:rsidRPr="000E6613" w:rsidRDefault="00A3391F" w:rsidP="000E6613">
      <w:pPr>
        <w:pStyle w:val="Heading3"/>
      </w:pPr>
      <w:bookmarkStart w:id="42" w:name="_Toc227325780"/>
      <w:r w:rsidRPr="000E6613">
        <w:t>-ECF-Hipp1 - Hippolytus -</w:t>
      </w:r>
      <w:bookmarkEnd w:id="42"/>
      <w:r w:rsidRPr="000E6613">
        <w:t> </w:t>
      </w:r>
    </w:p>
    <w:p w14:paraId="248E5FC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"Against Plato, on the Cause of the Universe," Verses 1, 2, in Alexander Roberts and James Donaldson, editors, Ante-Nicene Fathers, ten volumes (Peabody, MA: Hendrickson, 1994), 5:221-222.</w:t>
      </w:r>
    </w:p>
    <w:p w14:paraId="04FD611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-ECF-Hipp2 - Hippolytus - ''Against Plato, On the Cause of the Universe," Verse 1, in Roberts and Donaldson (1994), 5:221.</w:t>
      </w:r>
    </w:p>
    <w:p w14:paraId="078346C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-ECF-Hipp3 - Hippolytus - "Treatise on Christ and </w:t>
      </w:r>
      <w:proofErr w:type="spellStart"/>
      <w:r w:rsidRPr="000E6613">
        <w:rPr>
          <w:rFonts w:ascii="Inter" w:hAnsi="Inter" w:cs="Calibri"/>
          <w:color w:val="000000"/>
          <w:sz w:val="34"/>
          <w:szCs w:val="34"/>
        </w:rPr>
        <w:t>AntiChrist</w:t>
      </w:r>
      <w:proofErr w:type="spellEnd"/>
      <w:r w:rsidRPr="000E6613">
        <w:rPr>
          <w:rFonts w:ascii="Inter" w:hAnsi="Inter" w:cs="Calibri"/>
          <w:color w:val="000000"/>
          <w:sz w:val="34"/>
          <w:szCs w:val="34"/>
        </w:rPr>
        <w:t>," Verse 26, in Roberts and Donaldson (1994), 5:209.</w:t>
      </w:r>
    </w:p>
    <w:p w14:paraId="523E8DA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-ECF-Hipp4 - Hippolytus - "Fragments from Commentaries -- On Psalm 119 or 110," in Roberts and Donaldson (1994), 5:170</w:t>
      </w:r>
    </w:p>
    <w:p w14:paraId="44CCAE82"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 xml:space="preserve">-ECF-Hipp5 - Hippolytus - "Treatise on Christ and </w:t>
      </w:r>
      <w:proofErr w:type="spellStart"/>
      <w:r w:rsidRPr="000E6613">
        <w:rPr>
          <w:rFonts w:ascii="Inter" w:hAnsi="Inter" w:cs="Calibri"/>
          <w:color w:val="000000"/>
          <w:sz w:val="34"/>
          <w:szCs w:val="34"/>
        </w:rPr>
        <w:t>AntiChrist</w:t>
      </w:r>
      <w:proofErr w:type="spellEnd"/>
      <w:r w:rsidRPr="000E6613">
        <w:rPr>
          <w:rFonts w:ascii="Inter" w:hAnsi="Inter" w:cs="Calibri"/>
          <w:color w:val="000000"/>
          <w:sz w:val="34"/>
          <w:szCs w:val="34"/>
        </w:rPr>
        <w:t>," Verse 45, in Roberts and Donaldson (1994), 5:213.</w:t>
      </w:r>
    </w:p>
    <w:p w14:paraId="45B743F1" w14:textId="77777777" w:rsidR="000E6613" w:rsidRPr="000E6613" w:rsidRDefault="000E6613" w:rsidP="00A3391F">
      <w:pPr>
        <w:pStyle w:val="NormalWeb"/>
        <w:spacing w:before="0" w:beforeAutospacing="0" w:after="0" w:afterAutospacing="0"/>
        <w:rPr>
          <w:rFonts w:ascii="Inter" w:hAnsi="Inter"/>
          <w:sz w:val="34"/>
          <w:szCs w:val="34"/>
        </w:rPr>
      </w:pPr>
    </w:p>
    <w:p w14:paraId="7B4F9A93" w14:textId="77777777" w:rsidR="00A3391F" w:rsidRPr="000E6613" w:rsidRDefault="00A3391F" w:rsidP="000E6613">
      <w:pPr>
        <w:pStyle w:val="Heading3"/>
      </w:pPr>
      <w:bookmarkStart w:id="43" w:name="_Toc227325781"/>
      <w:r w:rsidRPr="000E6613">
        <w:t>-ECF-Iran1- Irenaeus -</w:t>
      </w:r>
      <w:bookmarkEnd w:id="43"/>
      <w:r w:rsidRPr="000E6613">
        <w:t> </w:t>
      </w:r>
    </w:p>
    <w:p w14:paraId="37E9E21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Against Heresies 5:31; The Ante-Nicene Fathers, 1:560-561, Buffalo: The Christian Literature Publishing Company, 1885-1896.</w:t>
      </w:r>
    </w:p>
    <w:p w14:paraId="2292E9A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-ECF-Iran2- Irenaeus - "Against Heresies," Book 2, Chapter 29, in Roberts and Donaldson (1994), 1:403.</w:t>
      </w:r>
    </w:p>
    <w:p w14:paraId="791AF4C6"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lastRenderedPageBreak/>
        <w:t>- ECF-Iran3- Irenaeus - Against Heresies 4.27.1, cited in J. B. Lightfoot, The Apostolic Fathers (Grand Rapids, Mich.: Baker Book House, 1962), pp. 277-78.</w:t>
      </w:r>
    </w:p>
    <w:p w14:paraId="1A2D3DD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-ECF-Iran4- Irenaeus - ''Against Heresies," book 4, chapter 27, verse 2, in Roberts and Donaldson (1994), 1:499.</w:t>
      </w:r>
    </w:p>
    <w:p w14:paraId="54AA99A7"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-ECF-Iran5- Irenaeus - ''Against Heresies," Book 4, Chapter 22, Verse 1, in Roberts and Donaldson (1994), 1:493-494.</w:t>
      </w:r>
    </w:p>
    <w:p w14:paraId="2FD5841F"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-ECF-Iran6- Irenaeus - "Against Heresies," Book 5, Chapter 31, Verse 1, in Roberts and Donaldson (1994), 1:560.</w:t>
      </w:r>
    </w:p>
    <w:p w14:paraId="2332D697" w14:textId="77777777" w:rsidR="000E6613" w:rsidRPr="000E6613" w:rsidRDefault="000E6613" w:rsidP="00A3391F">
      <w:pPr>
        <w:pStyle w:val="NormalWeb"/>
        <w:spacing w:before="0" w:beforeAutospacing="0" w:after="0" w:afterAutospacing="0"/>
        <w:rPr>
          <w:rFonts w:ascii="Inter" w:hAnsi="Inter"/>
          <w:sz w:val="34"/>
          <w:szCs w:val="34"/>
        </w:rPr>
      </w:pPr>
    </w:p>
    <w:p w14:paraId="2D3A54AE" w14:textId="77777777" w:rsidR="00A3391F" w:rsidRPr="000E6613" w:rsidRDefault="00A3391F" w:rsidP="000E6613">
      <w:pPr>
        <w:pStyle w:val="Heading3"/>
      </w:pPr>
      <w:bookmarkStart w:id="44" w:name="_Toc227325782"/>
      <w:r w:rsidRPr="000E6613">
        <w:t>-ECF-Jer1 - Jerome -</w:t>
      </w:r>
      <w:bookmarkEnd w:id="44"/>
      <w:r w:rsidRPr="000E6613">
        <w:t> </w:t>
      </w:r>
    </w:p>
    <w:p w14:paraId="31CF72A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"Epistle to the Ephesians," 2.4.8., cited in Mark J. Edwards, editor, Ancient Christian Commentary on Scripture-Galatians, Ephesians, Philippians (Downers Grove, </w:t>
      </w:r>
      <w:proofErr w:type="spellStart"/>
      <w:proofErr w:type="gramStart"/>
      <w:r w:rsidRPr="000E6613">
        <w:rPr>
          <w:rFonts w:ascii="Inter" w:hAnsi="Inter" w:cs="Calibri"/>
          <w:color w:val="000000"/>
          <w:sz w:val="34"/>
          <w:szCs w:val="34"/>
        </w:rPr>
        <w:t>IL:lnterVarsity</w:t>
      </w:r>
      <w:proofErr w:type="spellEnd"/>
      <w:proofErr w:type="gramEnd"/>
      <w:r w:rsidRPr="000E6613">
        <w:rPr>
          <w:rFonts w:ascii="Inter" w:hAnsi="Inter" w:cs="Calibri"/>
          <w:color w:val="000000"/>
          <w:sz w:val="34"/>
          <w:szCs w:val="34"/>
        </w:rPr>
        <w:t xml:space="preserve"> Press, 1999), 163.</w:t>
      </w:r>
    </w:p>
    <w:p w14:paraId="7E6D2EAD"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 xml:space="preserve">-ECF-Jer2 - Jerome - "Epistle to the Ephesians," 2.4.10, Mark J. Edwards, editor, Ancient Christian Commentary on Scripture-Galatians, Ephesians, Philippians (Downers Grove, IL: </w:t>
      </w:r>
      <w:proofErr w:type="spellStart"/>
      <w:r w:rsidRPr="000E6613">
        <w:rPr>
          <w:rFonts w:ascii="Inter" w:hAnsi="Inter" w:cs="Calibri"/>
          <w:color w:val="000000"/>
          <w:sz w:val="34"/>
          <w:szCs w:val="34"/>
        </w:rPr>
        <w:t>lnterVarsity</w:t>
      </w:r>
      <w:proofErr w:type="spellEnd"/>
      <w:r w:rsidRPr="000E6613">
        <w:rPr>
          <w:rFonts w:ascii="Inter" w:hAnsi="Inter" w:cs="Calibri"/>
          <w:color w:val="000000"/>
          <w:sz w:val="34"/>
          <w:szCs w:val="34"/>
        </w:rPr>
        <w:t xml:space="preserve"> Press, 1999), 165.</w:t>
      </w:r>
    </w:p>
    <w:p w14:paraId="6D9DBCA1" w14:textId="77777777" w:rsidR="000E6613" w:rsidRPr="000E6613" w:rsidRDefault="000E6613" w:rsidP="00A3391F">
      <w:pPr>
        <w:pStyle w:val="NormalWeb"/>
        <w:spacing w:before="0" w:beforeAutospacing="0" w:after="0" w:afterAutospacing="0"/>
        <w:rPr>
          <w:rFonts w:ascii="Inter" w:hAnsi="Inter"/>
          <w:sz w:val="34"/>
          <w:szCs w:val="34"/>
        </w:rPr>
      </w:pPr>
    </w:p>
    <w:p w14:paraId="3DA498C9" w14:textId="77777777" w:rsidR="00A3391F" w:rsidRPr="000E6613" w:rsidRDefault="00A3391F" w:rsidP="000E6613">
      <w:pPr>
        <w:pStyle w:val="Heading3"/>
      </w:pPr>
      <w:bookmarkStart w:id="45" w:name="_Toc227325783"/>
      <w:r w:rsidRPr="000E6613">
        <w:t>-ECF-Jos1 - The Prayer of Joseph -</w:t>
      </w:r>
      <w:bookmarkEnd w:id="45"/>
      <w:r w:rsidRPr="000E6613">
        <w:t> </w:t>
      </w:r>
    </w:p>
    <w:p w14:paraId="6E862D1C"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Fragment A, Verses 1-5, in Charlesworth (1983 &amp; 1985), 2:713.</w:t>
      </w:r>
    </w:p>
    <w:p w14:paraId="5D82A2D5" w14:textId="77777777" w:rsidR="000E6613" w:rsidRPr="000E6613" w:rsidRDefault="000E6613" w:rsidP="00A3391F">
      <w:pPr>
        <w:pStyle w:val="NormalWeb"/>
        <w:spacing w:before="0" w:beforeAutospacing="0" w:after="0" w:afterAutospacing="0"/>
        <w:rPr>
          <w:rFonts w:ascii="Inter" w:hAnsi="Inter"/>
          <w:sz w:val="34"/>
          <w:szCs w:val="34"/>
        </w:rPr>
      </w:pPr>
    </w:p>
    <w:p w14:paraId="2C7D8010" w14:textId="77777777" w:rsidR="00A3391F" w:rsidRPr="000E6613" w:rsidRDefault="00A3391F" w:rsidP="000E6613">
      <w:pPr>
        <w:pStyle w:val="Heading3"/>
      </w:pPr>
      <w:bookmarkStart w:id="46" w:name="_Toc227325784"/>
      <w:r w:rsidRPr="000E6613">
        <w:t>-ECF-Jub1 - Jewish book of Jubilees -</w:t>
      </w:r>
      <w:bookmarkEnd w:id="46"/>
      <w:r w:rsidRPr="000E6613">
        <w:t> </w:t>
      </w:r>
    </w:p>
    <w:p w14:paraId="65A6A713"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in Charlesworth (1983 &amp; 1985), 2:55.</w:t>
      </w:r>
    </w:p>
    <w:p w14:paraId="5B5FB7A5" w14:textId="77777777" w:rsidR="000E6613" w:rsidRPr="000E6613" w:rsidRDefault="000E6613" w:rsidP="00A3391F">
      <w:pPr>
        <w:pStyle w:val="NormalWeb"/>
        <w:spacing w:before="0" w:beforeAutospacing="0" w:after="0" w:afterAutospacing="0"/>
        <w:rPr>
          <w:rFonts w:ascii="Inter" w:hAnsi="Inter"/>
          <w:sz w:val="34"/>
          <w:szCs w:val="34"/>
        </w:rPr>
      </w:pPr>
    </w:p>
    <w:p w14:paraId="456465C2" w14:textId="77777777" w:rsidR="00A3391F" w:rsidRPr="000E6613" w:rsidRDefault="00A3391F" w:rsidP="000E6613">
      <w:pPr>
        <w:pStyle w:val="Heading3"/>
      </w:pPr>
      <w:bookmarkStart w:id="47" w:name="_Toc227325785"/>
      <w:r w:rsidRPr="000E6613">
        <w:lastRenderedPageBreak/>
        <w:t xml:space="preserve">-ECF-Lact1 - </w:t>
      </w:r>
      <w:proofErr w:type="spellStart"/>
      <w:r w:rsidRPr="000E6613">
        <w:t>Lactantius</w:t>
      </w:r>
      <w:proofErr w:type="spellEnd"/>
      <w:r w:rsidRPr="000E6613">
        <w:t xml:space="preserve"> -</w:t>
      </w:r>
      <w:bookmarkEnd w:id="47"/>
      <w:r w:rsidRPr="000E6613">
        <w:t> </w:t>
      </w:r>
    </w:p>
    <w:p w14:paraId="37A0A5DC"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"Divine Institutes," Book 7, Chapter 21, in Roberts and Donaldson (1994), 7:217.</w:t>
      </w:r>
    </w:p>
    <w:p w14:paraId="240C0E4F" w14:textId="77777777" w:rsidR="000E6613" w:rsidRPr="000E6613" w:rsidRDefault="000E6613" w:rsidP="00A3391F">
      <w:pPr>
        <w:pStyle w:val="NormalWeb"/>
        <w:spacing w:before="0" w:beforeAutospacing="0" w:after="0" w:afterAutospacing="0"/>
        <w:rPr>
          <w:rFonts w:ascii="Inter" w:hAnsi="Inter"/>
          <w:sz w:val="34"/>
          <w:szCs w:val="34"/>
        </w:rPr>
      </w:pPr>
    </w:p>
    <w:p w14:paraId="2907AF5B" w14:textId="77777777" w:rsidR="00A3391F" w:rsidRPr="000E6613" w:rsidRDefault="00A3391F" w:rsidP="000E6613">
      <w:pPr>
        <w:pStyle w:val="Heading3"/>
      </w:pPr>
      <w:bookmarkStart w:id="48" w:name="_Toc227325786"/>
      <w:r w:rsidRPr="000E6613">
        <w:t>-ECF-Mar1 - Info about The Marcionites -</w:t>
      </w:r>
      <w:bookmarkEnd w:id="48"/>
      <w:r w:rsidRPr="000E6613">
        <w:t> </w:t>
      </w:r>
    </w:p>
    <w:p w14:paraId="26DF0602"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 xml:space="preserve">Bart D. Ehrman, Lost </w:t>
      </w:r>
      <w:proofErr w:type="spellStart"/>
      <w:r w:rsidRPr="000E6613">
        <w:rPr>
          <w:rFonts w:ascii="Inter" w:hAnsi="Inter" w:cs="Calibri"/>
          <w:color w:val="000000"/>
          <w:sz w:val="34"/>
          <w:szCs w:val="34"/>
        </w:rPr>
        <w:t>Christianities</w:t>
      </w:r>
      <w:proofErr w:type="spellEnd"/>
      <w:r w:rsidRPr="000E6613">
        <w:rPr>
          <w:rFonts w:ascii="Inter" w:hAnsi="Inter" w:cs="Calibri"/>
          <w:color w:val="000000"/>
          <w:sz w:val="34"/>
          <w:szCs w:val="34"/>
        </w:rPr>
        <w:t xml:space="preserve">: The Battles for Scripture and the Faiths We Never Knew (New York: Oxford University Press, 2003), 109 - AND -- Epiphanius, </w:t>
      </w:r>
      <w:proofErr w:type="spellStart"/>
      <w:r w:rsidRPr="000E6613">
        <w:rPr>
          <w:rFonts w:ascii="Inter" w:hAnsi="Inter" w:cs="Calibri"/>
          <w:color w:val="000000"/>
          <w:sz w:val="34"/>
          <w:szCs w:val="34"/>
        </w:rPr>
        <w:t>Panarion</w:t>
      </w:r>
      <w:proofErr w:type="spellEnd"/>
      <w:r w:rsidRPr="000E6613">
        <w:rPr>
          <w:rFonts w:ascii="Inter" w:hAnsi="Inter" w:cs="Calibri"/>
          <w:color w:val="000000"/>
          <w:sz w:val="34"/>
          <w:szCs w:val="34"/>
        </w:rPr>
        <w:t xml:space="preserve">: Against Marcionites 22, in Frank Williams, trans., The </w:t>
      </w:r>
      <w:proofErr w:type="spellStart"/>
      <w:r w:rsidRPr="000E6613">
        <w:rPr>
          <w:rFonts w:ascii="Inter" w:hAnsi="Inter" w:cs="Calibri"/>
          <w:color w:val="000000"/>
          <w:sz w:val="34"/>
          <w:szCs w:val="34"/>
        </w:rPr>
        <w:t>Panarion</w:t>
      </w:r>
      <w:proofErr w:type="spellEnd"/>
      <w:r w:rsidRPr="000E6613">
        <w:rPr>
          <w:rFonts w:ascii="Inter" w:hAnsi="Inter" w:cs="Calibri"/>
          <w:color w:val="000000"/>
          <w:sz w:val="34"/>
          <w:szCs w:val="34"/>
        </w:rPr>
        <w:t xml:space="preserve"> of Epiphanius of Salamis; Leiden: Brill, 2009; p 294.</w:t>
      </w:r>
    </w:p>
    <w:p w14:paraId="6B70560E" w14:textId="77777777" w:rsidR="000E6613" w:rsidRPr="000E6613" w:rsidRDefault="000E6613" w:rsidP="00A3391F">
      <w:pPr>
        <w:pStyle w:val="NormalWeb"/>
        <w:spacing w:before="0" w:beforeAutospacing="0" w:after="0" w:afterAutospacing="0"/>
        <w:rPr>
          <w:rFonts w:ascii="Inter" w:hAnsi="Inter"/>
          <w:sz w:val="34"/>
          <w:szCs w:val="34"/>
        </w:rPr>
      </w:pPr>
    </w:p>
    <w:p w14:paraId="54F64D4C" w14:textId="77777777" w:rsidR="00A3391F" w:rsidRPr="000E6613" w:rsidRDefault="00A3391F" w:rsidP="000E6613">
      <w:pPr>
        <w:pStyle w:val="Heading3"/>
      </w:pPr>
      <w:bookmarkStart w:id="49" w:name="_Toc227325787"/>
      <w:r w:rsidRPr="000E6613">
        <w:t>-ECF-Mart1 - Justin Martyr -</w:t>
      </w:r>
      <w:bookmarkEnd w:id="49"/>
      <w:r w:rsidRPr="000E6613">
        <w:t> </w:t>
      </w:r>
    </w:p>
    <w:p w14:paraId="08003CE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"Justin's Hortatory Address to the Greeks," Chapter 30, in Roberts and Donaldson (1994), 1:286.</w:t>
      </w:r>
    </w:p>
    <w:p w14:paraId="0C2CE05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-ECF-Mart2 - Justin Martyr - "Dialogue with Trypho," Chapter 79, in Roberts and Donaldson (1994), 1:238.</w:t>
      </w:r>
    </w:p>
    <w:p w14:paraId="30A6C6C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-ECF-Mart3 - Justin Martyr - Terry L Givens, When Souls Had Wings - Pre-mortal Existence in Western Thought. New York: Oxford University Press, 2010, p 83.</w:t>
      </w:r>
    </w:p>
    <w:p w14:paraId="0924154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-ECF-Mart4 - Justin Martyr - Dialogue with Trypho 5 &amp; 71-72; The Ante-Nicene Fathers, 1:197 &amp; 234-235, Buffalo: The Christian Literature Publishing Company, 1885-1896; cf. Davies, The Early Christian Church, 100.</w:t>
      </w:r>
    </w:p>
    <w:p w14:paraId="48516151"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-ECF-Mart5 - Justin Martyr - "Dialogue with Trypho," chapter 72, in Roberts and Donaldson (1994), 1:235.</w:t>
      </w:r>
    </w:p>
    <w:p w14:paraId="015E916B" w14:textId="77777777" w:rsidR="000E6613" w:rsidRPr="000E6613" w:rsidRDefault="000E6613" w:rsidP="00A3391F">
      <w:pPr>
        <w:pStyle w:val="NormalWeb"/>
        <w:spacing w:before="0" w:beforeAutospacing="0" w:after="0" w:afterAutospacing="0"/>
        <w:rPr>
          <w:rFonts w:ascii="Inter" w:hAnsi="Inter"/>
          <w:sz w:val="34"/>
          <w:szCs w:val="34"/>
        </w:rPr>
      </w:pPr>
    </w:p>
    <w:p w14:paraId="750F4B6C" w14:textId="77777777" w:rsidR="00A3391F" w:rsidRPr="000E6613" w:rsidRDefault="00A3391F" w:rsidP="000E6613">
      <w:pPr>
        <w:pStyle w:val="Heading3"/>
      </w:pPr>
      <w:bookmarkStart w:id="50" w:name="_Toc227325788"/>
      <w:r w:rsidRPr="000E6613">
        <w:t>-ECF-Meth1 - Methodius -</w:t>
      </w:r>
      <w:bookmarkEnd w:id="50"/>
      <w:r w:rsidRPr="000E6613">
        <w:t> </w:t>
      </w:r>
    </w:p>
    <w:p w14:paraId="66CD56C2"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"From the Discourse on the Resurrection," Chapter 19, in Roberts and Donaldson (1994), 6:377.</w:t>
      </w:r>
    </w:p>
    <w:p w14:paraId="7757B974" w14:textId="77777777" w:rsidR="000E6613" w:rsidRPr="000E6613" w:rsidRDefault="000E6613" w:rsidP="00A3391F">
      <w:pPr>
        <w:pStyle w:val="NormalWeb"/>
        <w:spacing w:before="0" w:beforeAutospacing="0" w:after="0" w:afterAutospacing="0"/>
        <w:rPr>
          <w:rFonts w:ascii="Inter" w:hAnsi="Inter"/>
          <w:sz w:val="34"/>
          <w:szCs w:val="34"/>
        </w:rPr>
      </w:pPr>
    </w:p>
    <w:p w14:paraId="6E86394C" w14:textId="77777777" w:rsidR="00A3391F" w:rsidRPr="000E6613" w:rsidRDefault="00A3391F" w:rsidP="000E6613">
      <w:pPr>
        <w:pStyle w:val="Heading3"/>
      </w:pPr>
      <w:bookmarkStart w:id="51" w:name="_Toc227325789"/>
      <w:r w:rsidRPr="000E6613">
        <w:t>-ECF-Nic1 - The Gospel of Nicodemus -</w:t>
      </w:r>
      <w:bookmarkEnd w:id="51"/>
      <w:r w:rsidRPr="000E6613">
        <w:t> </w:t>
      </w:r>
    </w:p>
    <w:p w14:paraId="2E511D3C"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The Ante-Nicene Fathers, 8:438, Buffalo: The Christian Literature Publishing Company, 1885-1896.</w:t>
      </w:r>
    </w:p>
    <w:p w14:paraId="5FE0FA9F" w14:textId="77777777" w:rsidR="000E6613" w:rsidRPr="000E6613" w:rsidRDefault="000E6613" w:rsidP="00A3391F">
      <w:pPr>
        <w:pStyle w:val="NormalWeb"/>
        <w:spacing w:before="0" w:beforeAutospacing="0" w:after="0" w:afterAutospacing="0"/>
        <w:rPr>
          <w:rFonts w:ascii="Inter" w:hAnsi="Inter"/>
          <w:sz w:val="34"/>
          <w:szCs w:val="34"/>
        </w:rPr>
      </w:pPr>
    </w:p>
    <w:p w14:paraId="78DB4D9A" w14:textId="77777777" w:rsidR="00A3391F" w:rsidRPr="000E6613" w:rsidRDefault="00A3391F" w:rsidP="000E6613">
      <w:pPr>
        <w:pStyle w:val="Heading3"/>
      </w:pPr>
      <w:bookmarkStart w:id="52" w:name="_Toc227325790"/>
      <w:r w:rsidRPr="000E6613">
        <w:t>-ECF-Nov1 - Novatian of Rome -</w:t>
      </w:r>
      <w:bookmarkEnd w:id="52"/>
      <w:r w:rsidRPr="000E6613">
        <w:t> </w:t>
      </w:r>
    </w:p>
    <w:p w14:paraId="103CFFBD"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"Treatise Concerning the Trinity," Chapter 1, in Roberts and Donaldson (1994), 5:612.</w:t>
      </w:r>
    </w:p>
    <w:p w14:paraId="3331BEFB" w14:textId="77777777" w:rsidR="000E6613" w:rsidRPr="000E6613" w:rsidRDefault="000E6613" w:rsidP="00A3391F">
      <w:pPr>
        <w:pStyle w:val="NormalWeb"/>
        <w:spacing w:before="0" w:beforeAutospacing="0" w:after="0" w:afterAutospacing="0"/>
        <w:rPr>
          <w:rFonts w:ascii="Inter" w:hAnsi="Inter"/>
          <w:sz w:val="34"/>
          <w:szCs w:val="34"/>
        </w:rPr>
      </w:pPr>
    </w:p>
    <w:p w14:paraId="0F2BB3A1" w14:textId="77777777" w:rsidR="00A3391F" w:rsidRPr="000E6613" w:rsidRDefault="00A3391F" w:rsidP="000E6613">
      <w:pPr>
        <w:pStyle w:val="Heading3"/>
      </w:pPr>
      <w:bookmarkStart w:id="53" w:name="_Toc227325791"/>
      <w:r w:rsidRPr="000E6613">
        <w:t>-ECF-Orig1 - Origen -</w:t>
      </w:r>
      <w:bookmarkEnd w:id="53"/>
      <w:r w:rsidRPr="000E6613">
        <w:t> </w:t>
      </w:r>
    </w:p>
    <w:p w14:paraId="1A96E34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1:3.</w:t>
      </w:r>
    </w:p>
    <w:p w14:paraId="299A190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-ECF-Orig2 -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2:25.</w:t>
      </w:r>
    </w:p>
    <w:p w14:paraId="17BFBDAC"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-ECF-Orig3 -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1:7:1, 3-4.</w:t>
      </w:r>
    </w:p>
    <w:p w14:paraId="31DC40E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-ECF-Orig4 - Origen - Kent S Brown, “Souls, Preexistence Of.” In the Anchor Bible dictionary, ed. David Noel Freedman, 6:161. 6 vol. New York: Doubleday, 1992.</w:t>
      </w:r>
    </w:p>
    <w:p w14:paraId="69B3D54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-ECF-Orig5 -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4:372-373.</w:t>
      </w:r>
    </w:p>
    <w:p w14:paraId="330B124A"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-ECF-Orig6 -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4:265.</w:t>
      </w:r>
    </w:p>
    <w:p w14:paraId="4AC96B83"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-ECF-Orig7 -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Book 1, Chapter 8, as quoted in Origen on the First Principles, Being </w:t>
      </w:r>
      <w:proofErr w:type="spellStart"/>
      <w:r w:rsidRPr="000E6613">
        <w:rPr>
          <w:rFonts w:ascii="Inter" w:hAnsi="Inter" w:cs="Calibri"/>
          <w:color w:val="000000"/>
          <w:sz w:val="34"/>
          <w:szCs w:val="34"/>
        </w:rPr>
        <w:t>Koetshuis</w:t>
      </w:r>
      <w:proofErr w:type="spellEnd"/>
      <w:r w:rsidRPr="000E6613">
        <w:rPr>
          <w:rFonts w:ascii="Inter" w:hAnsi="Inter" w:cs="Calibri"/>
          <w:color w:val="000000"/>
          <w:sz w:val="34"/>
          <w:szCs w:val="34"/>
        </w:rPr>
        <w:t xml:space="preserve"> Text of the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trans. G. W Butterworth (New York: Harper &amp; Row, 1966), 72-73.</w:t>
      </w:r>
    </w:p>
    <w:p w14:paraId="2C2E572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-ECF-Orig8 - Origen - "Against Celsus," Book 4, Chapter 40, in Roberts and Donaldson (1994), 4:516.</w:t>
      </w:r>
    </w:p>
    <w:p w14:paraId="08D18554"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-ECF-Orig9 - Origen - Terry L Givens, When Souls Had Wings - Pre-mortal Existence in Western Thought. New York: Oxford University Press, 2010, 94.</w:t>
      </w:r>
    </w:p>
    <w:p w14:paraId="68F4900D"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-ECF-Orig10 -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4:292.</w:t>
      </w:r>
    </w:p>
    <w:p w14:paraId="094726D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-ECF-Orig11 -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4:337.</w:t>
      </w:r>
    </w:p>
    <w:p w14:paraId="09A9604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-ECF-Orig12 -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4:263-265.</w:t>
      </w:r>
    </w:p>
    <w:p w14:paraId="41DEF4F5"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lastRenderedPageBreak/>
        <w:t xml:space="preserve">-ECF-Orig13 -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4:266.</w:t>
      </w:r>
    </w:p>
    <w:p w14:paraId="2168363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-ECF-Orig14 -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4:292.</w:t>
      </w:r>
    </w:p>
    <w:p w14:paraId="35F3D1D0"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 xml:space="preserve">-ECF-Orig15 - Origen -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xml:space="preserve"> 2:11:6 &amp; Against Celsus 2:43.</w:t>
      </w:r>
    </w:p>
    <w:p w14:paraId="65C4F47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-ECF-Orig16 - Origen - Against Celsus 4:448.</w:t>
      </w:r>
    </w:p>
    <w:p w14:paraId="4FE4A77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-ECF-Orig17 - Origen - "Origen's Commentary on the Gospel of John," quoted in Gerald Bray, editor, Ancient Christian Commentary on Scripture- James, 1-2 Peter, 1-3 John, Jude (Downers Grove, IL: InterVarsity Press, 2000), p 107.</w:t>
      </w:r>
    </w:p>
    <w:p w14:paraId="11F97FB0"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 xml:space="preserve">-ECF-Orig18 - Origen - "First Principles," Book 1, Chapter 8, as quoted in Origen on the First Principles, Being </w:t>
      </w:r>
      <w:proofErr w:type="spellStart"/>
      <w:r w:rsidRPr="000E6613">
        <w:rPr>
          <w:rFonts w:ascii="Inter" w:hAnsi="Inter" w:cs="Calibri"/>
          <w:color w:val="000000"/>
          <w:sz w:val="34"/>
          <w:szCs w:val="34"/>
        </w:rPr>
        <w:t>Koetschau's</w:t>
      </w:r>
      <w:proofErr w:type="spellEnd"/>
      <w:r w:rsidRPr="000E6613">
        <w:rPr>
          <w:rFonts w:ascii="Inter" w:hAnsi="Inter" w:cs="Calibri"/>
          <w:color w:val="000000"/>
          <w:sz w:val="34"/>
          <w:szCs w:val="34"/>
        </w:rPr>
        <w:t xml:space="preserve"> Text of the De </w:t>
      </w:r>
      <w:proofErr w:type="spellStart"/>
      <w:r w:rsidRPr="000E6613">
        <w:rPr>
          <w:rFonts w:ascii="Inter" w:hAnsi="Inter" w:cs="Calibri"/>
          <w:color w:val="000000"/>
          <w:sz w:val="34"/>
          <w:szCs w:val="34"/>
        </w:rPr>
        <w:t>Principiis</w:t>
      </w:r>
      <w:proofErr w:type="spellEnd"/>
      <w:r w:rsidRPr="000E6613">
        <w:rPr>
          <w:rFonts w:ascii="Inter" w:hAnsi="Inter" w:cs="Calibri"/>
          <w:color w:val="000000"/>
          <w:sz w:val="34"/>
          <w:szCs w:val="34"/>
        </w:rPr>
        <w:t>, trans. G. W Butterworth (1936), 67.</w:t>
      </w:r>
    </w:p>
    <w:p w14:paraId="7ACAB89F" w14:textId="77777777" w:rsidR="000E6613" w:rsidRPr="000E6613" w:rsidRDefault="000E6613" w:rsidP="00A3391F">
      <w:pPr>
        <w:pStyle w:val="NormalWeb"/>
        <w:spacing w:before="0" w:beforeAutospacing="0" w:after="0" w:afterAutospacing="0"/>
        <w:rPr>
          <w:rFonts w:ascii="Inter" w:hAnsi="Inter"/>
          <w:sz w:val="34"/>
          <w:szCs w:val="34"/>
        </w:rPr>
      </w:pPr>
    </w:p>
    <w:p w14:paraId="2BA4354A" w14:textId="77777777" w:rsidR="00A3391F" w:rsidRPr="000E6613" w:rsidRDefault="00A3391F" w:rsidP="000E6613">
      <w:pPr>
        <w:pStyle w:val="Heading3"/>
      </w:pPr>
      <w:bookmarkStart w:id="54" w:name="_Toc227325792"/>
      <w:r w:rsidRPr="000E6613">
        <w:t>-ECF-Phil1 - Philo of Alexandria -</w:t>
      </w:r>
      <w:bookmarkEnd w:id="54"/>
      <w:r w:rsidRPr="000E6613">
        <w:t> </w:t>
      </w:r>
    </w:p>
    <w:p w14:paraId="559D341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"On Dreams," Book 1, Chapter 22, Number 138 in C. D. Yonge, translator, The Works of Philo, new updated version, complete and unabridged (Peabody, MA: Hendrickson Publishers, 1997), 377.</w:t>
      </w:r>
    </w:p>
    <w:p w14:paraId="0AE553BE"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-ECF-Phil2 - Philo of Alexandria - "On the Confusion of Tongues," Chapter 17, Number 82, in Yonge (1997), 241.</w:t>
      </w:r>
    </w:p>
    <w:p w14:paraId="21D07BC3" w14:textId="77777777" w:rsidR="000E6613" w:rsidRPr="000E6613" w:rsidRDefault="000E6613" w:rsidP="00A3391F">
      <w:pPr>
        <w:pStyle w:val="NormalWeb"/>
        <w:spacing w:before="0" w:beforeAutospacing="0" w:after="0" w:afterAutospacing="0"/>
        <w:rPr>
          <w:rFonts w:ascii="Inter" w:hAnsi="Inter"/>
          <w:sz w:val="34"/>
          <w:szCs w:val="34"/>
        </w:rPr>
      </w:pPr>
    </w:p>
    <w:p w14:paraId="1ACA68A2" w14:textId="77777777" w:rsidR="00A3391F" w:rsidRPr="000E6613" w:rsidRDefault="00A3391F" w:rsidP="000E6613">
      <w:pPr>
        <w:pStyle w:val="Heading3"/>
      </w:pPr>
      <w:bookmarkStart w:id="55" w:name="_Toc227325793"/>
      <w:r w:rsidRPr="000E6613">
        <w:t>-ECF-Pist1 - Pistis Sophia -</w:t>
      </w:r>
      <w:bookmarkEnd w:id="55"/>
      <w:r w:rsidRPr="000E6613">
        <w:t> </w:t>
      </w:r>
    </w:p>
    <w:p w14:paraId="621CC2B3"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Pistis Sophia: 18 Lines 291-292, cited in Nibley, The Message of the Joseph Smith Papyri: An Egyptian Endowment, 175.</w:t>
      </w:r>
    </w:p>
    <w:p w14:paraId="0466418B"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 xml:space="preserve">-ECF-Pist2 - Pistis Sophia - Pistis Sophia: Carl Schmidt, ed., Violet </w:t>
      </w:r>
      <w:proofErr w:type="spellStart"/>
      <w:r w:rsidRPr="000E6613">
        <w:rPr>
          <w:rFonts w:ascii="Inter" w:hAnsi="Inter" w:cs="Calibri"/>
          <w:color w:val="000000"/>
          <w:sz w:val="34"/>
          <w:szCs w:val="34"/>
        </w:rPr>
        <w:t>Macdermot</w:t>
      </w:r>
      <w:proofErr w:type="spellEnd"/>
      <w:r w:rsidRPr="000E6613">
        <w:rPr>
          <w:rFonts w:ascii="Inter" w:hAnsi="Inter" w:cs="Calibri"/>
          <w:color w:val="000000"/>
          <w:sz w:val="34"/>
          <w:szCs w:val="34"/>
        </w:rPr>
        <w:t>, trans., Pistis Sophia - Book III, 128 (Leiden: Brill, 1978), 322-24.</w:t>
      </w:r>
    </w:p>
    <w:p w14:paraId="47BE8EC1" w14:textId="77777777" w:rsidR="000E6613" w:rsidRPr="000E6613" w:rsidRDefault="000E6613" w:rsidP="00A3391F">
      <w:pPr>
        <w:pStyle w:val="NormalWeb"/>
        <w:spacing w:before="0" w:beforeAutospacing="0" w:after="0" w:afterAutospacing="0"/>
        <w:rPr>
          <w:rFonts w:ascii="Inter" w:hAnsi="Inter"/>
          <w:sz w:val="34"/>
          <w:szCs w:val="34"/>
        </w:rPr>
      </w:pPr>
    </w:p>
    <w:p w14:paraId="61ED3647" w14:textId="77777777" w:rsidR="00A3391F" w:rsidRPr="000E6613" w:rsidRDefault="00A3391F" w:rsidP="000E6613">
      <w:pPr>
        <w:pStyle w:val="Heading3"/>
      </w:pPr>
      <w:bookmarkStart w:id="56" w:name="_Toc227325794"/>
      <w:r w:rsidRPr="000E6613">
        <w:t>-ECF-Ruf1 - Rufinus of Aquileia -</w:t>
      </w:r>
      <w:bookmarkEnd w:id="56"/>
      <w:r w:rsidRPr="000E6613">
        <w:t> </w:t>
      </w:r>
    </w:p>
    <w:p w14:paraId="64483841"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''Apology-Book l," Verse 27, in Schaff and Wace (2004), 3:449.</w:t>
      </w:r>
    </w:p>
    <w:p w14:paraId="0D416449" w14:textId="77777777" w:rsidR="000E6613" w:rsidRPr="000E6613" w:rsidRDefault="000E6613" w:rsidP="00A3391F">
      <w:pPr>
        <w:pStyle w:val="NormalWeb"/>
        <w:spacing w:before="0" w:beforeAutospacing="0" w:after="0" w:afterAutospacing="0"/>
        <w:rPr>
          <w:rFonts w:ascii="Inter" w:hAnsi="Inter"/>
          <w:sz w:val="34"/>
          <w:szCs w:val="34"/>
        </w:rPr>
      </w:pPr>
    </w:p>
    <w:p w14:paraId="41A2F61F" w14:textId="77777777" w:rsidR="00A3391F" w:rsidRPr="000E6613" w:rsidRDefault="00A3391F" w:rsidP="000E6613">
      <w:pPr>
        <w:pStyle w:val="Heading3"/>
      </w:pPr>
      <w:bookmarkStart w:id="57" w:name="_Toc227325795"/>
      <w:r w:rsidRPr="000E6613">
        <w:t>-ECF-Sev1 - Severus, Bishop of Antioch -</w:t>
      </w:r>
      <w:bookmarkEnd w:id="57"/>
      <w:r w:rsidRPr="000E6613">
        <w:t> </w:t>
      </w:r>
    </w:p>
    <w:p w14:paraId="23C8DB4E"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"Catena," quoted in Gerald Bray, editor, Ancient Christian Commentary on Scripture- James, 1-2 Peter, 1-3 John, Jude (Downers Grove, IL: InterVarsity Press, 2000), p 108.</w:t>
      </w:r>
    </w:p>
    <w:p w14:paraId="38E58A8F" w14:textId="77777777" w:rsidR="000E6613" w:rsidRPr="000E6613" w:rsidRDefault="000E6613" w:rsidP="00A3391F">
      <w:pPr>
        <w:pStyle w:val="NormalWeb"/>
        <w:spacing w:before="0" w:beforeAutospacing="0" w:after="0" w:afterAutospacing="0"/>
        <w:rPr>
          <w:rFonts w:ascii="Inter" w:hAnsi="Inter"/>
          <w:sz w:val="34"/>
          <w:szCs w:val="34"/>
        </w:rPr>
      </w:pPr>
    </w:p>
    <w:p w14:paraId="6B920338" w14:textId="77777777" w:rsidR="00A3391F" w:rsidRPr="000E6613" w:rsidRDefault="00A3391F" w:rsidP="000E6613">
      <w:pPr>
        <w:pStyle w:val="Heading3"/>
      </w:pPr>
      <w:bookmarkStart w:id="58" w:name="_Toc227325796"/>
      <w:r w:rsidRPr="000E6613">
        <w:t>-ECF-Shep1 - Shepherd of Hermas -</w:t>
      </w:r>
      <w:bookmarkEnd w:id="58"/>
      <w:r w:rsidRPr="000E6613">
        <w:t> </w:t>
      </w:r>
    </w:p>
    <w:p w14:paraId="5B926AE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"The Shepherd of Hermas," Book 3, Similitude Nine, Chapter 16, in Roberts and Donaldson (1994), 2:49.</w:t>
      </w:r>
    </w:p>
    <w:p w14:paraId="1B1C5852"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-ECF-Shep2 - Shepherd of Hermas - Similitude 9.16.2-4 (Loeb Classical Library, Kirsopp Lake trans.); cited in Anderson, Understanding Paul, pp. 407-8.</w:t>
      </w:r>
    </w:p>
    <w:p w14:paraId="2974F5F1"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-ECF-Shep3 - Shepherd of Hermas - Similitude 9:16, 2-4, 5-7, in Carolyn Osiek, Shepherd of Hermas: A Commentary (Minneapolis: Fortress, 1999), 232-233, brackets in original.</w:t>
      </w:r>
    </w:p>
    <w:p w14:paraId="345514C0" w14:textId="77777777" w:rsidR="000E6613" w:rsidRPr="000E6613" w:rsidRDefault="000E6613" w:rsidP="00A3391F">
      <w:pPr>
        <w:pStyle w:val="NormalWeb"/>
        <w:spacing w:before="0" w:beforeAutospacing="0" w:after="0" w:afterAutospacing="0"/>
        <w:rPr>
          <w:rFonts w:ascii="Inter" w:hAnsi="Inter"/>
          <w:sz w:val="34"/>
          <w:szCs w:val="34"/>
        </w:rPr>
      </w:pPr>
    </w:p>
    <w:p w14:paraId="070BE237" w14:textId="77777777" w:rsidR="00A3391F" w:rsidRPr="000E6613" w:rsidRDefault="00A3391F" w:rsidP="000E6613">
      <w:pPr>
        <w:pStyle w:val="Heading3"/>
      </w:pPr>
      <w:bookmarkStart w:id="59" w:name="_Toc227325797"/>
      <w:r w:rsidRPr="000E6613">
        <w:t>-ECF-SolO1 - The Odes of Solomon -</w:t>
      </w:r>
      <w:bookmarkEnd w:id="59"/>
      <w:r w:rsidRPr="000E6613">
        <w:t> </w:t>
      </w:r>
    </w:p>
    <w:p w14:paraId="6DF20C47"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8:13-14 &amp; 7:9, in James H. Charlesworth, editor, The Old Testament Pseudepigrapha, two volumes (New York: Doubleday, 1983 &amp; 1985), 2:742 &amp; 740.</w:t>
      </w:r>
    </w:p>
    <w:p w14:paraId="79CDF7C0"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-ECF-SolO2 - The Odes of Solomon - Odes of Solomon 42:20; see further Paulsen, Cook, and Christensen, “Harrowing of Hell,” 62-65.</w:t>
      </w:r>
    </w:p>
    <w:p w14:paraId="701B3B53" w14:textId="77777777" w:rsidR="000E6613" w:rsidRPr="000E6613" w:rsidRDefault="000E6613" w:rsidP="00A3391F">
      <w:pPr>
        <w:pStyle w:val="NormalWeb"/>
        <w:spacing w:before="0" w:beforeAutospacing="0" w:after="0" w:afterAutospacing="0"/>
        <w:rPr>
          <w:rFonts w:ascii="Inter" w:hAnsi="Inter"/>
          <w:sz w:val="34"/>
          <w:szCs w:val="34"/>
        </w:rPr>
      </w:pPr>
    </w:p>
    <w:p w14:paraId="6DA6799B" w14:textId="77777777" w:rsidR="00A3391F" w:rsidRPr="000E6613" w:rsidRDefault="00A3391F" w:rsidP="000E6613">
      <w:pPr>
        <w:pStyle w:val="Heading3"/>
      </w:pPr>
      <w:bookmarkStart w:id="60" w:name="_Toc227325798"/>
      <w:r w:rsidRPr="000E6613">
        <w:lastRenderedPageBreak/>
        <w:t>-ECF-SolW1 - The Wisdom of Solomon -</w:t>
      </w:r>
      <w:bookmarkEnd w:id="60"/>
      <w:r w:rsidRPr="000E6613">
        <w:t> </w:t>
      </w:r>
    </w:p>
    <w:p w14:paraId="26942F10"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Good News Bible, Wisdom of Solomon 8:19-20.</w:t>
      </w:r>
    </w:p>
    <w:p w14:paraId="124CF734" w14:textId="77777777" w:rsidR="000E6613" w:rsidRPr="000E6613" w:rsidRDefault="000E6613" w:rsidP="00A3391F">
      <w:pPr>
        <w:pStyle w:val="NormalWeb"/>
        <w:spacing w:before="0" w:beforeAutospacing="0" w:after="0" w:afterAutospacing="0"/>
        <w:rPr>
          <w:rFonts w:ascii="Inter" w:hAnsi="Inter"/>
          <w:sz w:val="34"/>
          <w:szCs w:val="34"/>
        </w:rPr>
      </w:pPr>
    </w:p>
    <w:p w14:paraId="1DDE471D" w14:textId="77777777" w:rsidR="00A3391F" w:rsidRPr="000E6613" w:rsidRDefault="00A3391F" w:rsidP="000E6613">
      <w:pPr>
        <w:pStyle w:val="Heading3"/>
      </w:pPr>
      <w:bookmarkStart w:id="61" w:name="_Toc227325799"/>
      <w:r w:rsidRPr="000E6613">
        <w:t>-ECF-Tal1 - The Talmud -</w:t>
      </w:r>
      <w:bookmarkEnd w:id="61"/>
      <w:r w:rsidRPr="000E6613">
        <w:t> </w:t>
      </w:r>
    </w:p>
    <w:p w14:paraId="735AF641"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Abraham Cohen, Everyman’s Talmud (New York: Schocken Books, 1995), 78.</w:t>
      </w:r>
    </w:p>
    <w:p w14:paraId="3F88CA08" w14:textId="77777777" w:rsidR="000E6613" w:rsidRPr="000E6613" w:rsidRDefault="000E6613" w:rsidP="00A3391F">
      <w:pPr>
        <w:pStyle w:val="NormalWeb"/>
        <w:spacing w:before="0" w:beforeAutospacing="0" w:after="0" w:afterAutospacing="0"/>
        <w:rPr>
          <w:rFonts w:ascii="Inter" w:hAnsi="Inter"/>
          <w:sz w:val="34"/>
          <w:szCs w:val="34"/>
        </w:rPr>
      </w:pPr>
    </w:p>
    <w:p w14:paraId="03A609D6" w14:textId="77777777" w:rsidR="00A3391F" w:rsidRPr="000E6613" w:rsidRDefault="00A3391F" w:rsidP="000E6613">
      <w:pPr>
        <w:pStyle w:val="Heading3"/>
      </w:pPr>
      <w:bookmarkStart w:id="62" w:name="_Toc227325800"/>
      <w:r w:rsidRPr="000E6613">
        <w:t xml:space="preserve">-ECF-Theo1 - Theodotus </w:t>
      </w:r>
      <w:proofErr w:type="gramStart"/>
      <w:r w:rsidRPr="000E6613">
        <w:t>The</w:t>
      </w:r>
      <w:proofErr w:type="gramEnd"/>
      <w:r w:rsidRPr="000E6613">
        <w:t xml:space="preserve"> Gnostic -</w:t>
      </w:r>
      <w:bookmarkEnd w:id="62"/>
      <w:r w:rsidRPr="000E6613">
        <w:t> </w:t>
      </w:r>
    </w:p>
    <w:p w14:paraId="13D411B7"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t xml:space="preserve">as quoted by Clement of Alexandria: Authors’ translation based on </w:t>
      </w:r>
      <w:proofErr w:type="spellStart"/>
      <w:r w:rsidRPr="000E6613">
        <w:rPr>
          <w:rFonts w:ascii="Inter" w:hAnsi="Inter" w:cs="Calibri"/>
          <w:color w:val="000000"/>
          <w:sz w:val="34"/>
          <w:szCs w:val="34"/>
        </w:rPr>
        <w:t>Franois</w:t>
      </w:r>
      <w:proofErr w:type="spellEnd"/>
      <w:r w:rsidRPr="000E6613">
        <w:rPr>
          <w:rFonts w:ascii="Inter" w:hAnsi="Inter" w:cs="Calibri"/>
          <w:color w:val="000000"/>
          <w:sz w:val="34"/>
          <w:szCs w:val="34"/>
        </w:rPr>
        <w:t xml:space="preserve"> </w:t>
      </w:r>
      <w:proofErr w:type="spellStart"/>
      <w:r w:rsidRPr="000E6613">
        <w:rPr>
          <w:rFonts w:ascii="Inter" w:hAnsi="Inter" w:cs="Calibri"/>
          <w:color w:val="000000"/>
          <w:sz w:val="34"/>
          <w:szCs w:val="34"/>
        </w:rPr>
        <w:t>Sagnard</w:t>
      </w:r>
      <w:proofErr w:type="spellEnd"/>
      <w:r w:rsidRPr="000E6613">
        <w:rPr>
          <w:rFonts w:ascii="Inter" w:hAnsi="Inter" w:cs="Calibri"/>
          <w:color w:val="000000"/>
          <w:sz w:val="34"/>
          <w:szCs w:val="34"/>
        </w:rPr>
        <w:t xml:space="preserve">, trans., Clément D’Alexandrie: Extraits de </w:t>
      </w:r>
      <w:proofErr w:type="spellStart"/>
      <w:r w:rsidRPr="000E6613">
        <w:rPr>
          <w:rFonts w:ascii="Inter" w:hAnsi="Inter" w:cs="Calibri"/>
          <w:color w:val="000000"/>
          <w:sz w:val="34"/>
          <w:szCs w:val="34"/>
        </w:rPr>
        <w:t>Théodote</w:t>
      </w:r>
      <w:proofErr w:type="spellEnd"/>
      <w:r w:rsidRPr="000E6613">
        <w:rPr>
          <w:rFonts w:ascii="Inter" w:hAnsi="Inter" w:cs="Calibri"/>
          <w:color w:val="000000"/>
          <w:sz w:val="34"/>
          <w:szCs w:val="34"/>
        </w:rPr>
        <w:t xml:space="preserve"> (Paris: Les Editions du Cerf, 1970), 103.</w:t>
      </w:r>
    </w:p>
    <w:p w14:paraId="19DB9965" w14:textId="77777777" w:rsidR="000E6613" w:rsidRPr="000E6613" w:rsidRDefault="000E6613" w:rsidP="00A3391F">
      <w:pPr>
        <w:pStyle w:val="NormalWeb"/>
        <w:spacing w:before="0" w:beforeAutospacing="0" w:after="0" w:afterAutospacing="0"/>
        <w:rPr>
          <w:rFonts w:ascii="Inter" w:hAnsi="Inter"/>
          <w:sz w:val="34"/>
          <w:szCs w:val="34"/>
        </w:rPr>
      </w:pPr>
    </w:p>
    <w:p w14:paraId="49B84B15" w14:textId="77777777" w:rsidR="00A3391F" w:rsidRPr="000E6613" w:rsidRDefault="00A3391F" w:rsidP="000E6613">
      <w:pPr>
        <w:pStyle w:val="Heading3"/>
      </w:pPr>
      <w:bookmarkStart w:id="63" w:name="_Toc227325801"/>
      <w:r w:rsidRPr="000E6613">
        <w:t>-ECF-Tert1 - Tertullian -</w:t>
      </w:r>
      <w:bookmarkEnd w:id="63"/>
      <w:r w:rsidRPr="000E6613">
        <w:t> </w:t>
      </w:r>
    </w:p>
    <w:p w14:paraId="3E2547E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"A Treatise on the Soul," Chapter 55, in Roberts and Donaldson (1994), 3:231.</w:t>
      </w:r>
    </w:p>
    <w:p w14:paraId="374482F9"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-ECF-Tert2 - Tertullian - ''A Treatise on the Soul," Chapter 56, in Roberts and Donaldson (1994), 3:233.</w:t>
      </w:r>
    </w:p>
    <w:p w14:paraId="5A614F51"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-ECF-Tert3 - Tertullian - "A Treatise on the Soul," Chapter 58, in Roberts and Donaldson (1994), 3:234.</w:t>
      </w:r>
    </w:p>
    <w:p w14:paraId="622CAD7E"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-ECF-Tert4 - Tertullian - "On the Resurrection of the Flesh," Chapter 48, in Roberts and Donaldson (1994), 3:581-582.</w:t>
      </w:r>
    </w:p>
    <w:p w14:paraId="67089728"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-ECF-Tert5 - Tertullian - "On the Soul," quoted in Gerald Bray, editor, Ancient Christian Commentary on Scripture- James, 1-2 Peter, 1-3 John, Jude (Downers Grove, IL: InterVarsity Press, 2000), p 107.</w:t>
      </w:r>
    </w:p>
    <w:p w14:paraId="4F9BD84F"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-ECF-Tert6 - Tertullian - Against Marcion, Book V, Chap. X. </w:t>
      </w:r>
    </w:p>
    <w:p w14:paraId="28C6356D" w14:textId="77777777" w:rsidR="00A3391F" w:rsidRDefault="00A3391F" w:rsidP="00A3391F">
      <w:pPr>
        <w:pStyle w:val="NormalWeb"/>
        <w:spacing w:before="0" w:beforeAutospacing="0" w:after="0" w:afterAutospacing="0"/>
        <w:rPr>
          <w:rFonts w:ascii="Inter" w:hAnsi="Inter" w:cs="Calibri"/>
          <w:color w:val="000000"/>
          <w:sz w:val="34"/>
          <w:szCs w:val="34"/>
        </w:rPr>
      </w:pPr>
      <w:r w:rsidRPr="000E6613">
        <w:rPr>
          <w:rFonts w:ascii="Inter" w:hAnsi="Inter" w:cs="Calibri"/>
          <w:color w:val="000000"/>
          <w:sz w:val="34"/>
          <w:szCs w:val="34"/>
        </w:rPr>
        <w:lastRenderedPageBreak/>
        <w:t>-ECF-Tert7 - Tertullian - “On the Resurrection of the Flesh,” Chapter 48, in Ante-Nicene Fathers, 3:581</w:t>
      </w:r>
    </w:p>
    <w:p w14:paraId="69AD339A" w14:textId="77777777" w:rsidR="000E6613" w:rsidRPr="000E6613" w:rsidRDefault="000E6613" w:rsidP="00A3391F">
      <w:pPr>
        <w:pStyle w:val="NormalWeb"/>
        <w:spacing w:before="0" w:beforeAutospacing="0" w:after="0" w:afterAutospacing="0"/>
        <w:rPr>
          <w:rFonts w:ascii="Inter" w:hAnsi="Inter"/>
          <w:sz w:val="34"/>
          <w:szCs w:val="34"/>
        </w:rPr>
      </w:pPr>
    </w:p>
    <w:p w14:paraId="56FC718F" w14:textId="77777777" w:rsidR="00A3391F" w:rsidRPr="000E6613" w:rsidRDefault="00A3391F" w:rsidP="000E6613">
      <w:pPr>
        <w:pStyle w:val="Heading3"/>
      </w:pPr>
      <w:bookmarkStart w:id="64" w:name="_Toc227325802"/>
      <w:r w:rsidRPr="000E6613">
        <w:t>-ECF-TP1 - The Trimorphic Protennoia -</w:t>
      </w:r>
      <w:bookmarkEnd w:id="64"/>
      <w:r w:rsidRPr="000E6613">
        <w:t> </w:t>
      </w:r>
    </w:p>
    <w:p w14:paraId="2D9D686C" w14:textId="77777777" w:rsidR="00A3391F" w:rsidRPr="000E6613" w:rsidRDefault="00A3391F" w:rsidP="00A3391F">
      <w:pPr>
        <w:pStyle w:val="NormalWeb"/>
        <w:spacing w:before="0" w:beforeAutospacing="0" w:after="0" w:afterAutospacing="0"/>
        <w:rPr>
          <w:rFonts w:ascii="Inter" w:hAnsi="Inter"/>
          <w:sz w:val="34"/>
          <w:szCs w:val="34"/>
        </w:rPr>
      </w:pPr>
      <w:r w:rsidRPr="000E6613">
        <w:rPr>
          <w:rFonts w:ascii="Inter" w:hAnsi="Inter" w:cs="Calibri"/>
          <w:color w:val="000000"/>
          <w:sz w:val="34"/>
          <w:szCs w:val="34"/>
        </w:rPr>
        <w:t>Charles W. Hedrick, ed., Trimorphic Protennoia 48, 5-35, in Nag Hammadi Codices XI, XII, XIII (Leiden: Brill, 1990), 429.</w:t>
      </w:r>
    </w:p>
    <w:p w14:paraId="0ABBB92D" w14:textId="77777777" w:rsidR="00A3391F" w:rsidRPr="000E6613" w:rsidRDefault="00A3391F" w:rsidP="00A3391F">
      <w:pPr>
        <w:spacing w:after="240"/>
        <w:rPr>
          <w:szCs w:val="34"/>
        </w:rPr>
      </w:pPr>
      <w:r w:rsidRPr="000E6613">
        <w:rPr>
          <w:szCs w:val="34"/>
        </w:rPr>
        <w:br/>
      </w:r>
    </w:p>
    <w:p w14:paraId="5EBBA0D4" w14:textId="77777777" w:rsidR="00A3391F" w:rsidRPr="000E6613" w:rsidRDefault="00A3391F" w:rsidP="00A3391F">
      <w:pPr>
        <w:rPr>
          <w:szCs w:val="34"/>
        </w:rPr>
      </w:pPr>
    </w:p>
    <w:p w14:paraId="6E7C001B" w14:textId="77777777" w:rsidR="00646D21" w:rsidRPr="000E6613" w:rsidRDefault="00646D21">
      <w:pPr>
        <w:rPr>
          <w:szCs w:val="34"/>
        </w:rPr>
      </w:pPr>
    </w:p>
    <w:sectPr w:rsidR="00646D21" w:rsidRPr="000E6613" w:rsidSect="00A3391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Roboto">
    <w:panose1 w:val="020B0604020202020204"/>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087803"/>
    <w:multiLevelType w:val="multilevel"/>
    <w:tmpl w:val="D37A7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1"/>
  </w:num>
  <w:num w:numId="2" w16cid:durableId="19116489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68D3"/>
    <w:rsid w:val="000E6613"/>
    <w:rsid w:val="00252003"/>
    <w:rsid w:val="00291914"/>
    <w:rsid w:val="005A2F66"/>
    <w:rsid w:val="005A3932"/>
    <w:rsid w:val="005C3329"/>
    <w:rsid w:val="00614861"/>
    <w:rsid w:val="00621A4D"/>
    <w:rsid w:val="00646D21"/>
    <w:rsid w:val="006B2063"/>
    <w:rsid w:val="00843482"/>
    <w:rsid w:val="00892DB1"/>
    <w:rsid w:val="009118FC"/>
    <w:rsid w:val="00A2372A"/>
    <w:rsid w:val="00A3391F"/>
    <w:rsid w:val="00BD2E64"/>
    <w:rsid w:val="00C67BFB"/>
    <w:rsid w:val="00D32FD0"/>
    <w:rsid w:val="00EF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customStyle="1" w:styleId="msonormal0">
    <w:name w:val="msonormal"/>
    <w:basedOn w:val="Normal"/>
    <w:rsid w:val="00A3391F"/>
    <w:pPr>
      <w:spacing w:before="100" w:beforeAutospacing="1" w:after="100" w:afterAutospacing="1"/>
    </w:pPr>
    <w:rPr>
      <w:rFonts w:ascii="Times New Roman" w:hAnsi="Times New Roman"/>
      <w:sz w:val="24"/>
    </w:rPr>
  </w:style>
  <w:style w:type="paragraph" w:styleId="NormalWeb">
    <w:name w:val="Normal (Web)"/>
    <w:basedOn w:val="Normal"/>
    <w:uiPriority w:val="99"/>
    <w:semiHidden/>
    <w:unhideWhenUsed/>
    <w:rsid w:val="00A3391F"/>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A3391F"/>
    <w:rPr>
      <w:color w:val="0000FF"/>
      <w:u w:val="single"/>
    </w:rPr>
  </w:style>
  <w:style w:type="character" w:styleId="FollowedHyperlink">
    <w:name w:val="FollowedHyperlink"/>
    <w:basedOn w:val="DefaultParagraphFont"/>
    <w:uiPriority w:val="99"/>
    <w:semiHidden/>
    <w:unhideWhenUsed/>
    <w:rsid w:val="00A3391F"/>
    <w:rPr>
      <w:color w:val="800080"/>
      <w:u w:val="single"/>
    </w:rPr>
  </w:style>
  <w:style w:type="character" w:customStyle="1" w:styleId="apple-tab-span">
    <w:name w:val="apple-tab-span"/>
    <w:basedOn w:val="DefaultParagraphFont"/>
    <w:rsid w:val="00A3391F"/>
  </w:style>
  <w:style w:type="paragraph" w:styleId="TOC1">
    <w:name w:val="toc 1"/>
    <w:basedOn w:val="Normal"/>
    <w:next w:val="Normal"/>
    <w:autoRedefine/>
    <w:uiPriority w:val="39"/>
    <w:unhideWhenUsed/>
    <w:rsid w:val="000E6613"/>
    <w:pPr>
      <w:spacing w:after="100"/>
    </w:pPr>
  </w:style>
  <w:style w:type="paragraph" w:styleId="TOC2">
    <w:name w:val="toc 2"/>
    <w:basedOn w:val="Normal"/>
    <w:next w:val="Normal"/>
    <w:autoRedefine/>
    <w:uiPriority w:val="39"/>
    <w:unhideWhenUsed/>
    <w:rsid w:val="000E6613"/>
    <w:pPr>
      <w:spacing w:after="100"/>
      <w:ind w:left="340"/>
    </w:pPr>
  </w:style>
  <w:style w:type="paragraph" w:styleId="TOC3">
    <w:name w:val="toc 3"/>
    <w:basedOn w:val="Normal"/>
    <w:next w:val="Normal"/>
    <w:autoRedefine/>
    <w:uiPriority w:val="39"/>
    <w:unhideWhenUsed/>
    <w:rsid w:val="000E6613"/>
    <w:pPr>
      <w:spacing w:after="100"/>
      <w:ind w:left="680"/>
    </w:pPr>
  </w:style>
  <w:style w:type="paragraph" w:customStyle="1" w:styleId="df3vjf">
    <w:name w:val="df3vjf"/>
    <w:basedOn w:val="Normal"/>
    <w:rsid w:val="00291914"/>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tions.mi.byu.edu/publications/jbms/19/2/S00004-5018489f69cae3BapDead.pdf" TargetMode="External"/><Relationship Id="rId3" Type="http://schemas.openxmlformats.org/officeDocument/2006/relationships/settings" Target="settings.xml"/><Relationship Id="rId7" Type="http://schemas.openxmlformats.org/officeDocument/2006/relationships/hyperlink" Target="http://www.documentacatholicaomnia.eu/03d/1819-1893,_Schaff._Philip,_1_Vol_02_Fathers_Of_The_Second_Century,_E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arlychristianwritings.com/index.html" TargetMode="External"/><Relationship Id="rId11" Type="http://schemas.openxmlformats.org/officeDocument/2006/relationships/theme" Target="theme/theme1.xml"/><Relationship Id="rId5" Type="http://schemas.openxmlformats.org/officeDocument/2006/relationships/hyperlink" Target="http://denpug.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ublications.mi.byu.edu/publications/jbms/19/2/S00004-5018489f69cae3BapDead.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52</Pages>
  <Words>10076</Words>
  <Characters>57439</Characters>
  <Application>Microsoft Office Word</Application>
  <DocSecurity>0</DocSecurity>
  <Lines>478</Lines>
  <Paragraphs>134</Paragraphs>
  <ScaleCrop>false</ScaleCrop>
  <Company/>
  <LinksUpToDate>false</LinksUpToDate>
  <CharactersWithSpaces>67381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4</cp:revision>
  <dcterms:created xsi:type="dcterms:W3CDTF">2026-04-10T14:22:00Z</dcterms:created>
  <dcterms:modified xsi:type="dcterms:W3CDTF">2026-04-17T19:42:00Z</dcterms:modified>
</cp:coreProperties>
</file>